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9F2" w:rsidRDefault="00B269F2" w:rsidP="00B269F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832E88" w:rsidRDefault="00832E88">
      <w:pPr>
        <w:pStyle w:val="ConsPlusNormal"/>
        <w:ind w:firstLine="540"/>
        <w:jc w:val="both"/>
        <w:outlineLvl w:val="0"/>
      </w:pPr>
    </w:p>
    <w:p w:rsidR="00832E88" w:rsidRDefault="00832E88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832E88" w:rsidRDefault="00832E88">
      <w:pPr>
        <w:pStyle w:val="ConsPlusTitle"/>
        <w:jc w:val="center"/>
      </w:pPr>
    </w:p>
    <w:p w:rsidR="00832E88" w:rsidRDefault="00832E88">
      <w:pPr>
        <w:pStyle w:val="ConsPlusTitle"/>
        <w:jc w:val="center"/>
      </w:pPr>
      <w:r>
        <w:t>РАСПОРЯЖЕНИЕ</w:t>
      </w:r>
    </w:p>
    <w:p w:rsidR="00832E88" w:rsidRDefault="00832E88">
      <w:pPr>
        <w:pStyle w:val="ConsPlusTitle"/>
        <w:jc w:val="center"/>
      </w:pPr>
      <w:r>
        <w:t>от 16 ноября 2017 г. N 1857-р</w:t>
      </w:r>
    </w:p>
    <w:p w:rsidR="00832E88" w:rsidRDefault="00832E88">
      <w:pPr>
        <w:pStyle w:val="ConsPlusTitle"/>
        <w:jc w:val="center"/>
      </w:pPr>
    </w:p>
    <w:p w:rsidR="00832E88" w:rsidRDefault="00832E88">
      <w:pPr>
        <w:pStyle w:val="ConsPlusTitle"/>
        <w:jc w:val="center"/>
      </w:pPr>
      <w:r>
        <w:t>О РЕАЛИЗАЦИИ ГОСУДАРСТВЕННОЙ ПОЛИТИКИ В СФЕРЕ</w:t>
      </w:r>
    </w:p>
    <w:p w:rsidR="00832E88" w:rsidRDefault="00832E88">
      <w:pPr>
        <w:pStyle w:val="ConsPlusTitle"/>
        <w:jc w:val="center"/>
      </w:pPr>
      <w:r>
        <w:t>ИМПОРТОЗАМЕЩЕНИЯ НИЖЕГОРОДСКОЙ ОБЛАСТИ</w:t>
      </w:r>
    </w:p>
    <w:p w:rsidR="00832E88" w:rsidRDefault="00832E88">
      <w:pPr>
        <w:spacing w:after="1"/>
      </w:pPr>
      <w:bookmarkStart w:id="0" w:name="_GoBack"/>
      <w:bookmarkEnd w:id="0"/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32E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>(в ред. распоряжений Правительства Нижегородской области</w:t>
            </w:r>
          </w:p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13.04.2018 </w:t>
            </w:r>
            <w:hyperlink r:id="rId4" w:history="1">
              <w:r>
                <w:rPr>
                  <w:color w:val="0000FF"/>
                </w:rPr>
                <w:t>N 350-р</w:t>
              </w:r>
            </w:hyperlink>
            <w:r>
              <w:rPr>
                <w:color w:val="392C69"/>
              </w:rPr>
              <w:t xml:space="preserve">, от 16.08.2018 </w:t>
            </w:r>
            <w:hyperlink r:id="rId5" w:history="1">
              <w:r>
                <w:rPr>
                  <w:color w:val="0000FF"/>
                </w:rPr>
                <w:t>N 876-р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  <w:r>
        <w:t>В целях исполнения мероприятий дорожной карты по повышению конкурентоспособности продукции предприятий, созданию условий развития существующих и открытия новых производственных предприятий Нижегородской области, утвержденной 27 октября 2017 года: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1. Создать координационный совет по импортозамещению Нижегородской области (далее - Совет).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2. Утвердить прилагаемый </w:t>
      </w:r>
      <w:hyperlink w:anchor="P31" w:history="1">
        <w:r>
          <w:rPr>
            <w:color w:val="0000FF"/>
          </w:rPr>
          <w:t>состав</w:t>
        </w:r>
      </w:hyperlink>
      <w:r>
        <w:t xml:space="preserve">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3. Утвердить прилагаемое </w:t>
      </w:r>
      <w:hyperlink w:anchor="P118" w:history="1">
        <w:r>
          <w:rPr>
            <w:color w:val="0000FF"/>
          </w:rPr>
          <w:t>Положение</w:t>
        </w:r>
      </w:hyperlink>
      <w:r>
        <w:t xml:space="preserve"> о Совете.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распоряжения возложить на </w:t>
      </w:r>
      <w:proofErr w:type="spellStart"/>
      <w:r>
        <w:t>и.о</w:t>
      </w:r>
      <w:proofErr w:type="spellEnd"/>
      <w:r>
        <w:t xml:space="preserve">. Вице-губернатора, первого заместителя Председателя Правительства Нижегородской области Е.Б. </w:t>
      </w:r>
      <w:proofErr w:type="spellStart"/>
      <w:r>
        <w:t>Люлина</w:t>
      </w:r>
      <w:proofErr w:type="spellEnd"/>
      <w:r>
        <w:t>.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jc w:val="right"/>
      </w:pPr>
      <w:proofErr w:type="spellStart"/>
      <w:r>
        <w:t>И.о</w:t>
      </w:r>
      <w:proofErr w:type="spellEnd"/>
      <w:r>
        <w:t>. временно исполняющего</w:t>
      </w:r>
    </w:p>
    <w:p w:rsidR="00832E88" w:rsidRDefault="00832E88">
      <w:pPr>
        <w:pStyle w:val="ConsPlusNormal"/>
        <w:jc w:val="right"/>
      </w:pPr>
      <w:r>
        <w:t>обязанности Губернатора</w:t>
      </w:r>
    </w:p>
    <w:p w:rsidR="00832E88" w:rsidRDefault="00832E88">
      <w:pPr>
        <w:pStyle w:val="ConsPlusNormal"/>
        <w:jc w:val="right"/>
      </w:pPr>
      <w:r>
        <w:t>Е.Б.ЛЮЛИН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jc w:val="right"/>
        <w:outlineLvl w:val="0"/>
      </w:pPr>
      <w:r>
        <w:t>Утвержден</w:t>
      </w:r>
    </w:p>
    <w:p w:rsidR="00832E88" w:rsidRDefault="00832E88">
      <w:pPr>
        <w:pStyle w:val="ConsPlusNormal"/>
        <w:jc w:val="right"/>
      </w:pPr>
      <w:r>
        <w:t>распоряжением Правительства</w:t>
      </w:r>
    </w:p>
    <w:p w:rsidR="00832E88" w:rsidRDefault="00832E88">
      <w:pPr>
        <w:pStyle w:val="ConsPlusNormal"/>
        <w:jc w:val="right"/>
      </w:pPr>
      <w:r>
        <w:t>Нижегородской области</w:t>
      </w:r>
    </w:p>
    <w:p w:rsidR="00832E88" w:rsidRDefault="00832E88">
      <w:pPr>
        <w:pStyle w:val="ConsPlusNormal"/>
        <w:jc w:val="right"/>
      </w:pPr>
      <w:r>
        <w:t>от 16 ноября 2017 года N 1857-р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</w:pPr>
      <w:bookmarkStart w:id="1" w:name="P31"/>
      <w:bookmarkEnd w:id="1"/>
      <w:r>
        <w:t>СОСТАВ</w:t>
      </w:r>
    </w:p>
    <w:p w:rsidR="00832E88" w:rsidRDefault="00832E88">
      <w:pPr>
        <w:pStyle w:val="ConsPlusTitle"/>
        <w:jc w:val="center"/>
      </w:pPr>
      <w:r>
        <w:t>КООРДИНАЦИОННОГО СОВЕТА ПО ИМПОРТОЗАМЕЩЕНИЮ</w:t>
      </w:r>
    </w:p>
    <w:p w:rsidR="00832E88" w:rsidRDefault="00832E88">
      <w:pPr>
        <w:pStyle w:val="ConsPlusTitle"/>
        <w:jc w:val="center"/>
      </w:pPr>
      <w:r>
        <w:t>НИЖЕГОРОДСКОЙ ОБЛАСТИ</w:t>
      </w:r>
    </w:p>
    <w:p w:rsidR="00832E88" w:rsidRDefault="00832E8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32E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>(в ред. распоряжений Правительства Нижегородской области</w:t>
            </w:r>
          </w:p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13.04.2018 </w:t>
            </w:r>
            <w:hyperlink r:id="rId6" w:history="1">
              <w:r>
                <w:rPr>
                  <w:color w:val="0000FF"/>
                </w:rPr>
                <w:t>N 350-р</w:t>
              </w:r>
            </w:hyperlink>
            <w:r>
              <w:rPr>
                <w:color w:val="392C69"/>
              </w:rPr>
              <w:t xml:space="preserve">, от 16.08.2018 </w:t>
            </w:r>
            <w:hyperlink r:id="rId7" w:history="1">
              <w:r>
                <w:rPr>
                  <w:color w:val="0000FF"/>
                </w:rPr>
                <w:t>N 876-р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32E88" w:rsidRDefault="00832E88">
      <w:pPr>
        <w:pStyle w:val="ConsPlusNormal"/>
        <w:ind w:firstLine="540"/>
        <w:jc w:val="both"/>
      </w:pPr>
    </w:p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123"/>
      </w:tblGrid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Черкасов</w:t>
            </w:r>
          </w:p>
          <w:p w:rsidR="00832E88" w:rsidRDefault="00832E88">
            <w:pPr>
              <w:pStyle w:val="ConsPlusNormal"/>
              <w:jc w:val="both"/>
            </w:pPr>
            <w:r>
              <w:t>Максим Валерьевич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промышленности, торговли и предпринимательства Нижегородской области, председатель совета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lastRenderedPageBreak/>
              <w:t>Норенков</w:t>
            </w:r>
          </w:p>
          <w:p w:rsidR="00832E88" w:rsidRDefault="00832E88">
            <w:pPr>
              <w:pStyle w:val="ConsPlusNormal"/>
              <w:jc w:val="both"/>
            </w:pPr>
            <w:r>
              <w:t>Игорь Николаевич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экономического развития и инвестиций Нижегородской области, заместитель председателя совета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Балакин</w:t>
            </w:r>
          </w:p>
          <w:p w:rsidR="00832E88" w:rsidRDefault="00832E88">
            <w:pPr>
              <w:pStyle w:val="ConsPlusNormal"/>
              <w:jc w:val="both"/>
            </w:pPr>
            <w:r>
              <w:t>Владимир Павлович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начальник управления развития гражданских отраслей промышленности министерства промышленности, торговли и предпринимательства Нижегородской области, секретарь совета</w:t>
            </w:r>
          </w:p>
        </w:tc>
      </w:tr>
      <w:tr w:rsidR="00832E88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Члены совета: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Бажанов</w:t>
            </w:r>
          </w:p>
          <w:p w:rsidR="00832E88" w:rsidRDefault="00832E88">
            <w:pPr>
              <w:pStyle w:val="ConsPlusNormal"/>
              <w:jc w:val="both"/>
            </w:pPr>
            <w:r>
              <w:t xml:space="preserve">Сергей </w:t>
            </w:r>
            <w:proofErr w:type="spellStart"/>
            <w:r>
              <w:t>Валиевич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министра, начальник управления по развитию контрактной системы и внедрению стандартов закупочной деятельности министерства экономического развития и инвестиций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Сазонов</w:t>
            </w:r>
          </w:p>
          <w:p w:rsidR="00832E88" w:rsidRDefault="00832E88">
            <w:pPr>
              <w:pStyle w:val="ConsPlusNormal"/>
              <w:jc w:val="both"/>
            </w:pPr>
            <w:r>
              <w:t>Игорь Гаврилович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первый заместитель министра промышленности, торговли и предпринимательства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Власов</w:t>
            </w:r>
          </w:p>
          <w:p w:rsidR="00832E88" w:rsidRDefault="00832E88">
            <w:pPr>
              <w:pStyle w:val="ConsPlusNormal"/>
              <w:jc w:val="both"/>
            </w:pPr>
            <w:r>
              <w:t>Вадим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транспорта и автомобильных дорог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proofErr w:type="spellStart"/>
            <w:r>
              <w:t>Гнеушев</w:t>
            </w:r>
            <w:proofErr w:type="spellEnd"/>
          </w:p>
          <w:p w:rsidR="00832E88" w:rsidRDefault="00832E88">
            <w:pPr>
              <w:pStyle w:val="ConsPlusNormal"/>
              <w:jc w:val="both"/>
            </w:pPr>
            <w:r>
              <w:t>Андрей Николаевич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социальной политики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Исаев</w:t>
            </w:r>
          </w:p>
          <w:p w:rsidR="00832E88" w:rsidRDefault="00832E88">
            <w:pPr>
              <w:pStyle w:val="ConsPlusNormal"/>
              <w:jc w:val="both"/>
            </w:pPr>
            <w:r>
              <w:t>Алексей Вячеславович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 социальной политики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Ефимов</w:t>
            </w:r>
          </w:p>
          <w:p w:rsidR="00832E88" w:rsidRDefault="00832E88">
            <w:pPr>
              <w:pStyle w:val="ConsPlusNormal"/>
              <w:jc w:val="both"/>
            </w:pPr>
            <w:r>
              <w:t>Сергей Юрьевич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информационных технологий и связи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Боцманов</w:t>
            </w:r>
          </w:p>
          <w:p w:rsidR="00832E88" w:rsidRDefault="00832E88">
            <w:pPr>
              <w:pStyle w:val="ConsPlusNormal"/>
              <w:jc w:val="both"/>
            </w:pPr>
            <w:r>
              <w:t>Андрей Юрьевич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 информационных технологий и связи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Злобин</w:t>
            </w:r>
          </w:p>
          <w:p w:rsidR="00832E88" w:rsidRDefault="00832E88">
            <w:pPr>
              <w:pStyle w:val="ConsPlusNormal"/>
              <w:jc w:val="both"/>
            </w:pPr>
            <w:r>
              <w:t>Сергей Васильевич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образования, науки и молодежной политики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Шахназаров</w:t>
            </w:r>
          </w:p>
          <w:p w:rsidR="00832E88" w:rsidRDefault="00832E88">
            <w:pPr>
              <w:pStyle w:val="ConsPlusNormal"/>
              <w:jc w:val="both"/>
            </w:pPr>
            <w:r>
              <w:t>Владимир Георгиевич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 образования, науки и молодежной политики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Баринов</w:t>
            </w:r>
          </w:p>
          <w:p w:rsidR="00832E88" w:rsidRDefault="00832E88">
            <w:pPr>
              <w:pStyle w:val="ConsPlusNormal"/>
              <w:jc w:val="both"/>
            </w:pPr>
            <w:r>
              <w:t>Сергей Анатольевич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имущественных и земельных отношений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Кононов</w:t>
            </w:r>
          </w:p>
          <w:p w:rsidR="00832E88" w:rsidRDefault="00832E88">
            <w:pPr>
              <w:pStyle w:val="ConsPlusNormal"/>
              <w:jc w:val="both"/>
            </w:pPr>
            <w:r>
              <w:t>Александр Анатольевич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 имущественных и земельных отношений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Сыров</w:t>
            </w:r>
          </w:p>
          <w:p w:rsidR="00832E88" w:rsidRDefault="00832E88">
            <w:pPr>
              <w:pStyle w:val="ConsPlusNormal"/>
              <w:jc w:val="both"/>
            </w:pPr>
            <w:r>
              <w:t>Алексей Владимирович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строительства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Крикуненко</w:t>
            </w:r>
          </w:p>
          <w:p w:rsidR="00832E88" w:rsidRDefault="00832E88">
            <w:pPr>
              <w:pStyle w:val="ConsPlusNormal"/>
              <w:jc w:val="both"/>
            </w:pPr>
            <w:r>
              <w:t>Андрей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 строительства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Морозов</w:t>
            </w:r>
          </w:p>
          <w:p w:rsidR="00832E88" w:rsidRDefault="00832E88">
            <w:pPr>
              <w:pStyle w:val="ConsPlusNormal"/>
              <w:jc w:val="both"/>
            </w:pPr>
            <w:r>
              <w:t>Алексей Иванович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исполняющий обязанности министра сельского хозяйства и продовольственных ресурсов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proofErr w:type="spellStart"/>
            <w:r>
              <w:t>Курепчиков</w:t>
            </w:r>
            <w:proofErr w:type="spellEnd"/>
          </w:p>
          <w:p w:rsidR="00832E88" w:rsidRDefault="00832E88">
            <w:pPr>
              <w:pStyle w:val="ConsPlusNormal"/>
              <w:jc w:val="both"/>
            </w:pPr>
            <w:r>
              <w:t>Сергей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 сельского хозяйства и продовольственных ресурсов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proofErr w:type="spellStart"/>
            <w:r>
              <w:lastRenderedPageBreak/>
              <w:t>Тарбеев</w:t>
            </w:r>
            <w:proofErr w:type="spellEnd"/>
          </w:p>
          <w:p w:rsidR="00832E88" w:rsidRDefault="00832E88">
            <w:pPr>
              <w:pStyle w:val="ConsPlusNormal"/>
              <w:jc w:val="both"/>
            </w:pPr>
            <w:r>
              <w:t>Валерий Викторович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директор ГКУ Нижегородской области "Агентство по развитию производства, кооперации и конкуренции" (по согласованию)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proofErr w:type="spellStart"/>
            <w:r>
              <w:t>Шаклунов</w:t>
            </w:r>
            <w:proofErr w:type="spellEnd"/>
          </w:p>
          <w:p w:rsidR="00832E88" w:rsidRDefault="00832E88">
            <w:pPr>
              <w:pStyle w:val="ConsPlusNormal"/>
              <w:jc w:val="both"/>
            </w:pPr>
            <w:r>
              <w:t>Антон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здравоохранения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proofErr w:type="spellStart"/>
            <w:r>
              <w:t>Санинская</w:t>
            </w:r>
            <w:proofErr w:type="spellEnd"/>
          </w:p>
          <w:p w:rsidR="00832E88" w:rsidRDefault="00832E88">
            <w:pPr>
              <w:pStyle w:val="ConsPlusNormal"/>
              <w:jc w:val="both"/>
            </w:pPr>
            <w:r>
              <w:t>Лариса Михайловна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заместитель министра здравоохранения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Сулима</w:t>
            </w:r>
          </w:p>
          <w:p w:rsidR="00832E88" w:rsidRDefault="00832E88">
            <w:pPr>
              <w:pStyle w:val="ConsPlusNormal"/>
              <w:jc w:val="both"/>
            </w:pPr>
            <w:r>
              <w:t>Ольга Юрьевна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министр финансов Нижегородской области</w:t>
            </w:r>
          </w:p>
        </w:tc>
      </w:tr>
      <w:tr w:rsidR="00832E88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proofErr w:type="spellStart"/>
            <w:r>
              <w:t>Чечерин</w:t>
            </w:r>
            <w:proofErr w:type="spellEnd"/>
          </w:p>
          <w:p w:rsidR="00832E88" w:rsidRDefault="00832E88">
            <w:pPr>
              <w:pStyle w:val="ConsPlusNormal"/>
              <w:jc w:val="both"/>
            </w:pPr>
            <w:r>
              <w:t>Андрей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2E88" w:rsidRDefault="00832E88">
            <w:pPr>
              <w:pStyle w:val="ConsPlusNormal"/>
              <w:jc w:val="both"/>
            </w:pPr>
            <w:r>
              <w:t>- первый заместитель министра финансов Нижегородской области</w:t>
            </w:r>
          </w:p>
        </w:tc>
      </w:tr>
    </w:tbl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jc w:val="right"/>
        <w:outlineLvl w:val="0"/>
      </w:pPr>
      <w:r>
        <w:t>Утверждено</w:t>
      </w:r>
    </w:p>
    <w:p w:rsidR="00832E88" w:rsidRDefault="00832E88">
      <w:pPr>
        <w:pStyle w:val="ConsPlusNormal"/>
        <w:jc w:val="right"/>
      </w:pPr>
      <w:r>
        <w:t>распоряжением Правительства</w:t>
      </w:r>
    </w:p>
    <w:p w:rsidR="00832E88" w:rsidRDefault="00832E88">
      <w:pPr>
        <w:pStyle w:val="ConsPlusNormal"/>
        <w:jc w:val="right"/>
      </w:pPr>
      <w:r>
        <w:t>Нижегородской области</w:t>
      </w:r>
    </w:p>
    <w:p w:rsidR="00832E88" w:rsidRDefault="00832E88">
      <w:pPr>
        <w:pStyle w:val="ConsPlusNormal"/>
        <w:jc w:val="right"/>
      </w:pPr>
      <w:r>
        <w:t>от 16 ноября 2017 года N 1857-р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</w:pPr>
      <w:bookmarkStart w:id="2" w:name="P118"/>
      <w:bookmarkEnd w:id="2"/>
      <w:r>
        <w:t>ПОЛОЖЕНИЕ</w:t>
      </w:r>
    </w:p>
    <w:p w:rsidR="00832E88" w:rsidRDefault="00832E88">
      <w:pPr>
        <w:pStyle w:val="ConsPlusTitle"/>
        <w:jc w:val="center"/>
      </w:pPr>
      <w:r>
        <w:t>О КООРДИНАЦИОННОМ СОВЕТЕ ПО ИМПОРТОЗАМЕЩЕНИЮ</w:t>
      </w:r>
    </w:p>
    <w:p w:rsidR="00832E88" w:rsidRDefault="00832E88">
      <w:pPr>
        <w:pStyle w:val="ConsPlusTitle"/>
        <w:jc w:val="center"/>
      </w:pPr>
      <w:r>
        <w:t>НИЖЕГОРОДСКОЙ ОБЛАСТИ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jc w:val="center"/>
      </w:pPr>
      <w:r>
        <w:t>(далее - Положение)</w:t>
      </w:r>
    </w:p>
    <w:p w:rsidR="00832E88" w:rsidRDefault="00832E8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32E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>(в ред. распоряжений Правительства Нижегородской области</w:t>
            </w:r>
          </w:p>
          <w:p w:rsidR="00832E88" w:rsidRDefault="00832E8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13.04.2018 </w:t>
            </w:r>
            <w:hyperlink r:id="rId8" w:history="1">
              <w:r>
                <w:rPr>
                  <w:color w:val="0000FF"/>
                </w:rPr>
                <w:t>N 350-р</w:t>
              </w:r>
            </w:hyperlink>
            <w:r>
              <w:rPr>
                <w:color w:val="392C69"/>
              </w:rPr>
              <w:t xml:space="preserve">, от 16.08.2018 </w:t>
            </w:r>
            <w:hyperlink r:id="rId9" w:history="1">
              <w:r>
                <w:rPr>
                  <w:color w:val="0000FF"/>
                </w:rPr>
                <w:t>N 876-р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  <w:outlineLvl w:val="1"/>
      </w:pPr>
      <w:r>
        <w:t>1. Общие положения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  <w:r>
        <w:t xml:space="preserve">1.1. Координационный совет по импортозамещению Нижегородской области (далее - Совет) является коллегиальным совещательным органом, обеспечивающим координацию действий органов исполнительной власти Нижегородской области и подведомственных им государственных учреждений, предприятий, органов местного самоуправления муниципальных районов и городских округов Нижегородской области и подведомственных им муниципальных учреждений, предприятий (далее - заказчики) в целях реализации государственной политики в сфере импортозамещения, развития промышленных предприятий, сельскохозяйственных, </w:t>
      </w:r>
      <w:proofErr w:type="spellStart"/>
      <w:r>
        <w:t>ресурсодобывающих</w:t>
      </w:r>
      <w:proofErr w:type="spellEnd"/>
      <w:r>
        <w:t xml:space="preserve"> предприятий Нижегородской области, обеспечения снижения зависимости отраслей народного хозяйства от импорта, а также оперативного решения вопросов, касающихся создания условий для своевременного и полного удовлетворения потребностей юридических лиц в продукции предприятий Нижегородской области, а при их отсутствии предприятий Российской Федерации и стран Евразийского экономического сотрудничества.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1.2. Совет в своей деятельности руководствуется </w:t>
      </w:r>
      <w:hyperlink r:id="rId10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 и иными нормативными правовыми актами Российской Федерации и Нижегородской области, а также настоящим Положением.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lastRenderedPageBreak/>
        <w:t>1.3. Организационное сопровождение деятельности Совета осуществляется министерством промышленности, торговли и предпринимательства Нижегородской области.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  <w:outlineLvl w:val="1"/>
      </w:pPr>
      <w:r>
        <w:t>2. Основные задачи Совета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  <w:r>
        <w:t xml:space="preserve">2.1. Содействие развитию промышленных предприятий, сельскохозяйственных, </w:t>
      </w:r>
      <w:proofErr w:type="spellStart"/>
      <w:r>
        <w:t>ресурсодобывающих</w:t>
      </w:r>
      <w:proofErr w:type="spellEnd"/>
      <w:r>
        <w:t xml:space="preserve"> предприятий Нижегородской области путем: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координации работы по формированию заказчиками среднесрочных оцифрованных номенклатурных планов спроса на продукцию;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- контроля за использованием при проектировании за счет средств заказчиков объектов капитального строительства, инженерной и </w:t>
      </w:r>
      <w:proofErr w:type="spellStart"/>
      <w:r>
        <w:t>ресурсоснабжающей</w:t>
      </w:r>
      <w:proofErr w:type="spellEnd"/>
      <w:r>
        <w:t xml:space="preserve"> инфраструктуры материалов и оборудования российского производства, в том числе произведенных предприятиями Нижегородской области, а при их отсутствии предприятий Российской Федерации и стран Евразийского экономического сотрудничества.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2.2. Обеспечение недискриминационного доступа к закупкам товаров, работ, услуг, осуществляемым заказчиками конкурентными способами определения поставщика (подрядчика, исполнителя)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нужд",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18 июля 2011 года N 223-ФЗ "О закупках товаров, работ, услуг отдельными видами юридических лиц", путем: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разработки унифицированных стандартов описания закупаемых товаров, работ, услуг, исключающей избыточные требования;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обеспечения централизации закупок товаров, работ, услуг для обеспечения нужд заказчиков;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- обеспечения общественного обсуждения закупок товаров, работ, услуг, осуществляемых заказчиками конкурентными способами определения поставщиков (подрядчиков, исполнителей), с привлечением представителей промышленных предприятий, сельскохозяйственных, </w:t>
      </w:r>
      <w:proofErr w:type="spellStart"/>
      <w:r>
        <w:t>ресурсодобывающих</w:t>
      </w:r>
      <w:proofErr w:type="spellEnd"/>
      <w:r>
        <w:t xml:space="preserve"> предприятий Нижегородской области.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2.3. Содействие загрузке имеющихся производственных мощностей предприятий Нижегородской области за счет популяризации и внедрения принципов контрактного производства.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2.4. Взаимодействие с аналогичными совещательными органами субъектов Российской Федерации, а также федеральными органами исполнительной власти.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2.5. Формирование предложений в план по импортозамещению Нижегородской области, привлечение к его реализации представителей промышленных предприятий, сельскохозяйственных, </w:t>
      </w:r>
      <w:proofErr w:type="spellStart"/>
      <w:r>
        <w:t>ресурсодобывающих</w:t>
      </w:r>
      <w:proofErr w:type="spellEnd"/>
      <w:r>
        <w:t xml:space="preserve"> предприятий Нижегородской области.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  <w:outlineLvl w:val="1"/>
      </w:pPr>
      <w:r>
        <w:t>3. Функции Совета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  <w:r>
        <w:t>3.1. Рассмотрение направленных научно-техническими советами по импортозамещению Нижегородской области, созданными органами исполнительной власти Нижегородской области (далее - НТС), описаний объектов закупки (технических заданий), входящих в документацию о закупке товаров, работ, услуг, проектных и проектно-сметных документаций заказчиков, и рекомендаций НТС, сформированных по итогам анализа полученных от заказчиков описаний объектов закупки (технических заданий), входящих в документацию о закупке товаров, работ, услуг, проектных и проектно-сметных документаций.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lastRenderedPageBreak/>
        <w:t>3.2. Проведение совещаний с органами исполнительной и законодательной власти Нижегородской области, территориальными органами федеральных органов исполнительной власти, органами местного самоуправления муниципальных районов и городских округов Нижегородской области для решения поставленных задач.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3.3. Разработка предложений по совершенствованию законодательства в Нижегородской области повышения конкурентоспособности российских предприятий, в том числе предприятий Нижегородской области.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  <w:outlineLvl w:val="1"/>
      </w:pPr>
      <w:r>
        <w:t>4. Права Совета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  <w:r>
        <w:t>4.1. Совет для осуществления возложенных на него задач и функций вправе: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запрашивать от заказчиков представления планов закупок и планов-графиков закупок, описаний объектов закупки (технических заданий), входящих в документацию о закупке товаров, работ, услуг, - до начала процедур осуществления закупки, а в случае с проектной и проектно-сметной документацией - до осуществления мероприятий по согласованию с органами, уполномоченными на проведение экспертизы проектной и проектно-сметной документации;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рассматривать рекомендации НТС, направленные на расширение конкуренции, данные по результатам рассмотрения поступивших от заказчика описаний объектов закупки (технических заданий), входящих в документацию о закупке товаров, работ, услуг, проектных и проектно-сметных документаций;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принимать решение об утверждении рекомендаций, направленных на расширение конкуренции, сформированных по результатам рассмотрения описаний объектов закупки (технических заданий), входящих в документацию о закупке товаров, работ, услуг, проектных и проектно-сметных документаций в соответствии с рекомендациями НТС;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привлекать к работе Совета представителей заказчиков, территориальных органов федеральных органов исполнительной власти и иных экспертов и заинтересованных лиц.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4.2. К функциям Совета не относится рассмотрение описаний объектов закупки (технических заданий), входящих в документацию о закупке товаров, работ, услуг, проектных и проектно-сметных документаций и рекомендаций НТС, если: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документация о закупке услуг, сформированная заказчиком, не предусматривает поставку какой-либо продукции (товаров);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по закупаемым заказчиком товарам, работам, услугам уже сформирован цифровой стандарт аналогичности товаров и размещен на официальном сайте министерства промышленности, торговли и предпринимательства Нижегородской области;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- по закупаемым заказчиком товарам, работам, услугам, цена которых ниже 100 тысяч рублей;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- закупка товаров, работ, услуг в рамках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осуществляется унитарными предприятиями для целей коммерческого использования.</w:t>
      </w:r>
    </w:p>
    <w:p w:rsidR="00832E88" w:rsidRDefault="00832E88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16.08.2018 N 876-р)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  <w:outlineLvl w:val="1"/>
      </w:pPr>
      <w:r>
        <w:t>5. Состав Совета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  <w:r>
        <w:t>5.1. Состав Совета формируется из председателя Совета, заместителя председателя Совета, секретаря и членов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В состав Совета входят представители органов исполнительной власти Нижегородской </w:t>
      </w:r>
      <w:r>
        <w:lastRenderedPageBreak/>
        <w:t>области.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5.2. Состав возглавляет председатель Совета. В отсутствие председателя Совета его обязанности исполняет заместитель председателя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Председатель Совета и заместитель председателя Совета вправе инициировать внеочередные заседания Совета в очной форме, вносить предложения и вопросы на внеочередные заседания Совета в очной форме.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5.3. Положение и состав Совета утверждаются распоряжением Правительства Нижегородской области.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Title"/>
        <w:jc w:val="center"/>
        <w:outlineLvl w:val="1"/>
      </w:pPr>
      <w:r>
        <w:t>6. Организация работы Совета</w:t>
      </w:r>
    </w:p>
    <w:p w:rsidR="00832E88" w:rsidRDefault="00832E88">
      <w:pPr>
        <w:pStyle w:val="ConsPlusNormal"/>
        <w:ind w:firstLine="540"/>
        <w:jc w:val="both"/>
      </w:pPr>
    </w:p>
    <w:p w:rsidR="00832E88" w:rsidRDefault="00832E88">
      <w:pPr>
        <w:pStyle w:val="ConsPlusNormal"/>
        <w:ind w:firstLine="540"/>
        <w:jc w:val="both"/>
      </w:pPr>
      <w:r>
        <w:t>Заседания Совета проводятся в очной и заочной форме.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6.1. Заседания Совета в заочной форме проводятся по мере поступления рекомендаций профильного НТС с приложением к нему описания объекта закупки (технического задания), входящего в документацию о закупке товаров, работ, услуг, проектных и проектно-сметных документаций от профильных НТС в форме электронного согласования через систему электронного документооборота (далее - СЭДО).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6.2. В течение 2 рабочих дней со дня получения от профильного НТС документов секретарем Совета формируется проект решения Совета и направляется вместе с полученными от профильного НТС документами через СЭДО на согласование членам Совета, включая председателя Совета и заместителя председателя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6.3. Члены Совета, включая председателя Совета и заместителя председателя Совета, в течение 1 рабочего дня со дня получения от секретаря Совета проекта решения Совета и документов, полученных им от профильного НТС, рассматривают полученные ими документы и принимают решение о согласовании либо о несогласовании (с указанием причины) проекта решения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6.4. Документом, подтверждающим согласование решения Совета, является лист согласования, приложенный к данному решению в системе СЭДО.</w:t>
      </w:r>
    </w:p>
    <w:p w:rsidR="00832E88" w:rsidRDefault="00832E88">
      <w:pPr>
        <w:pStyle w:val="ConsPlusNormal"/>
        <w:spacing w:before="220"/>
        <w:ind w:firstLine="540"/>
        <w:jc w:val="both"/>
      </w:pPr>
      <w:bookmarkStart w:id="3" w:name="P181"/>
      <w:bookmarkEnd w:id="3"/>
      <w:r>
        <w:t>6.5. Секретарь Совета на основании листов согласований осуществляет подсчет проголосовавших членов Совета в течение 1 рабочего дня со дня проведения голосования.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Решение Совета является принятым при его согласовании не менее чем 2/3 от общего числа членов Совета, участвующих в рассмотрении описании объектов закупки (технических заданий), включая председателя Совета и заместителя председателя Совета. При равенстве голосов голос председателя Совета (в его отсутствие - заместителя председателя Совета) является решающим.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6.6. Решение Совета содержит:</w:t>
      </w:r>
    </w:p>
    <w:p w:rsidR="00832E88" w:rsidRDefault="00832E88">
      <w:pPr>
        <w:pStyle w:val="ConsPlusNormal"/>
        <w:spacing w:before="220"/>
        <w:ind w:firstLine="540"/>
        <w:jc w:val="both"/>
      </w:pPr>
      <w:bookmarkStart w:id="4" w:name="P184"/>
      <w:bookmarkEnd w:id="4"/>
      <w:r>
        <w:t>1) в случае наличия замечаний (предложений) решение Совета содержит рекомендации, направленные на расширение конкуренции, а также уточнение технических характеристик закупаемой продукции (при принятом решении об отказе в согласовании);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2) в случае отсутствия замечаний по поступившему описанию объекта закупки (техническому заданию), входящему в документацию о закупке товаров, работ, услуг, проектной и проектно-сметной документации решение Совета содержит формулировку об отсутствии замечаний (предложений) по расширению конкуренции.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6.7. Решение Совета по результатам рассмотрения поступивших рекомендаций профильного </w:t>
      </w:r>
      <w:r>
        <w:lastRenderedPageBreak/>
        <w:t>НТС с приложением к нему описания объекта закупки (технического задания), входящего в документацию о закупке товаров, работ, услуг, проектных и проектно-сметных документаций оформляется протоколом заочного заседания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6.8. Протокол заочного заседания Совета в течение 1 рабочего дня со дня, указанного в </w:t>
      </w:r>
      <w:hyperlink w:anchor="P181" w:history="1">
        <w:r>
          <w:rPr>
            <w:color w:val="0000FF"/>
          </w:rPr>
          <w:t>пункте 6.5</w:t>
        </w:r>
      </w:hyperlink>
      <w:r>
        <w:t xml:space="preserve"> настоящего Положения, направляется секретарем Совета в адрес главных распорядителей бюджетных средств Нижегородской области (далее - ГРБС) через СЭДО или размещается в проектной области государственной информационной системы промышленности (далее - ГИСП) с приложением описания объектов закупки (технические задания), входящие в документацию о закупке товаров, работ, услуг, проектных и проектно-сметных документаций, рассмотренные Советом, для ознакомления.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 xml:space="preserve">6.9. В случае если заказчик не согласен с принятым решением, указанным в </w:t>
      </w:r>
      <w:hyperlink w:anchor="P184" w:history="1">
        <w:r>
          <w:rPr>
            <w:color w:val="0000FF"/>
          </w:rPr>
          <w:t>подпункте 1 пункта 6.6</w:t>
        </w:r>
      </w:hyperlink>
      <w:r>
        <w:t xml:space="preserve"> настоящего Положения, в течение 5 рабочих дней со дня размещения протокола через СЭДО или ГИСП заказчик направляет официальное письмо с обоснованиями на указанные в решении рекомендации, направленные на расширение конкуренции, а также уточнение технических характеристик к закупаемой продукции (далее - официальное письмо) в адрес председателя Совета профильного НТС.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Поступившее официальное письмо в профильный НТС регистрируется и рассматривается в порядке, установленном Министерством.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По результатам рассмотрения официального письма профильный НТС в течение 1 рабочего дня со дня его получения выступает перед Советом с инициативой проведения очного заседания Совета путем размещения информационного сообщения о необходимости проведения очного заседания Совета (далее - информационное сообщение) через СЭДО или ГИСП.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Секретарь Совета в течение 1 рабочего дня со дня получения официального сообщения от профильных НТС организует проведение очного заседания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Информацию о дате, времени и месте проведения очного заседания Совета секретарь Совета доводит до членов Совета, включая председателя Совета и заместителя председателя Совета, заказчиков и предприятий-экспертов в установленном Регламентом Правительства Нижегородской области порядке.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Решение Совета является принятым при его согласовании не менее чем 2/3 от общего числа членов Совета, участвующих в очном заседания Совета, включая председателя Совета и заместителя председателя Совета. При равенстве голосов голос председателя Совета (в его отсутствие - заместителя председателя Совета) является решающим.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Принимаемые на очном заседании Совета решения оформляются протоколом очного заседания Совета. Протокол очного заседания Совета подписывается председателем Совета либо в его отсутствие заместителем председателя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Оформление протокола очного заседания Совета и его подписание осуществляются не позднее 1 рабочего дня со дня проведения очного заседания Совета.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Протокол очного заседания Совета не позднее 1 рабочего дня со дня его подписания председателем Совета, а в его отсутствие заместителем председателя Совета направляется членам Совета, включая председателя Совета и заместителя председателя Совета, заказчикам и предприятиям-экспертам, участвовавших в очном заседании Совета, через СЭДО или ГИСП.</w:t>
      </w:r>
    </w:p>
    <w:p w:rsidR="00832E88" w:rsidRDefault="00832E88">
      <w:pPr>
        <w:pStyle w:val="ConsPlusNormal"/>
        <w:spacing w:before="220"/>
        <w:ind w:firstLine="540"/>
        <w:jc w:val="both"/>
      </w:pPr>
      <w:r>
        <w:t>6.10. Решения Совета носят рекомендательный характер для заказчика.</w:t>
      </w:r>
    </w:p>
    <w:p w:rsidR="004A30EB" w:rsidRDefault="00832E88" w:rsidP="00832E88">
      <w:pPr>
        <w:pStyle w:val="ConsPlusNormal"/>
        <w:spacing w:before="220"/>
        <w:ind w:firstLine="540"/>
        <w:jc w:val="both"/>
      </w:pPr>
      <w:r>
        <w:t>6.11. Совет прекращает свою деятельность на основании распоряжения Правительства Нижегородской области.</w:t>
      </w:r>
    </w:p>
    <w:p w:rsidR="00832E88" w:rsidRDefault="00832E88">
      <w:pPr>
        <w:rPr>
          <w:rFonts w:ascii="Calibri" w:eastAsia="Times New Roman" w:hAnsi="Calibri" w:cs="Calibri"/>
          <w:szCs w:val="20"/>
          <w:lang w:eastAsia="ru-RU"/>
        </w:rPr>
      </w:pPr>
      <w:r>
        <w:lastRenderedPageBreak/>
        <w:br w:type="page"/>
      </w:r>
    </w:p>
    <w:p w:rsidR="00832E88" w:rsidRDefault="00832E88" w:rsidP="00832E88">
      <w:pPr>
        <w:pStyle w:val="ConsPlusNormal"/>
        <w:spacing w:before="220"/>
        <w:ind w:firstLine="540"/>
        <w:jc w:val="both"/>
      </w:pPr>
    </w:p>
    <w:p w:rsidR="00832E88" w:rsidRDefault="00832E88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ПРАВИТЕЛЬСТВО НИЖЕГОРОДСКОЙ ОБЛАСТИ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РАСПОРЯЖЕНИЕ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5 июня 2018 г. N 567-р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 УТВЕРЖДЕНИИ ПОРЯДКА РАССМОТРЕНИЯ ТЕХНИЧЕСКИХ ЗАДАНИЙ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НАУЧНО-ТЕХНИЧЕСКИМИ СОВЕТАМИ ПО ИМПОРТОЗАМЕЩЕНИЮ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НИЖЕГОРОДСКОЙ ОБЛАСТИ, СОЗДАННЫМИ ОРГАНАМИ ИСПОЛНИТЕЛЬНОЙ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ВЛАСТИ НИЖЕГОРОДСКОЙ ОБЛАСТИ, И КООРДИНАЦИОННЫМ СОВЕТОМ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 ИМПОРТОЗАМЕЩЕНИЮ НИЖЕГОРОДСКОЙ ОБЛАСТИ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целях реализации государственной политики в сфере импортозамещения, развития промышленных, сельскохозяйственных, </w:t>
      </w:r>
      <w:proofErr w:type="spellStart"/>
      <w:r>
        <w:rPr>
          <w:rFonts w:ascii="Calibri" w:hAnsi="Calibri" w:cs="Calibri"/>
        </w:rPr>
        <w:t>ресурсодобывающих</w:t>
      </w:r>
      <w:proofErr w:type="spellEnd"/>
      <w:r>
        <w:rPr>
          <w:rFonts w:ascii="Calibri" w:hAnsi="Calibri" w:cs="Calibri"/>
        </w:rPr>
        <w:t xml:space="preserve"> предприятий Нижегородской области, обеспечения снижения зависимости отраслей народного хозяйства от импорта: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Утвердить прилагаемый </w:t>
      </w:r>
      <w:hyperlink w:anchor="P3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рассмотрения технических заданий научно-техническими советами по импортозамещению Нижегородской области, созданными органами исполнительной власти Нижегородской области, и координационным советом по импортозамещению Нижегородской области (далее - Порядок).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Органам исполнительной власти Нижегородской области, создавшим научно-технические советы по импортозамещению Нижегородской области, организовать их работу в соответствии с Порядком.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Рекомендовать органам местного самоуправления муниципальных образований Нижегородской области при создании муниципальных научно-технических советов по импортозамещению руководствоваться Порядком, утвержденным настоящим распоряжением.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Контроль за исполнением настоящего распоряжения возложить на </w:t>
      </w:r>
      <w:proofErr w:type="spellStart"/>
      <w:r>
        <w:rPr>
          <w:rFonts w:ascii="Calibri" w:hAnsi="Calibri" w:cs="Calibri"/>
        </w:rPr>
        <w:t>и.о</w:t>
      </w:r>
      <w:proofErr w:type="spellEnd"/>
      <w:r>
        <w:rPr>
          <w:rFonts w:ascii="Calibri" w:hAnsi="Calibri" w:cs="Calibri"/>
        </w:rPr>
        <w:t xml:space="preserve">. Вице-Губернатора, первого заместителя Председателя Правительства Нижегородской области Е.Б. </w:t>
      </w:r>
      <w:proofErr w:type="spellStart"/>
      <w:r>
        <w:rPr>
          <w:rFonts w:ascii="Calibri" w:hAnsi="Calibri" w:cs="Calibri"/>
        </w:rPr>
        <w:t>Люлина</w:t>
      </w:r>
      <w:proofErr w:type="spellEnd"/>
      <w:r>
        <w:rPr>
          <w:rFonts w:ascii="Calibri" w:hAnsi="Calibri" w:cs="Calibri"/>
        </w:rPr>
        <w:t>.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right"/>
      </w:pPr>
      <w:proofErr w:type="spellStart"/>
      <w:r>
        <w:rPr>
          <w:rFonts w:ascii="Calibri" w:hAnsi="Calibri" w:cs="Calibri"/>
        </w:rPr>
        <w:t>И.о</w:t>
      </w:r>
      <w:proofErr w:type="spellEnd"/>
      <w:r>
        <w:rPr>
          <w:rFonts w:ascii="Calibri" w:hAnsi="Calibri" w:cs="Calibri"/>
        </w:rPr>
        <w:t>. временно исполняющего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обязанности Губернатора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Е.Б.ЛЮЛИН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распоряжением Правительства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Нижегородской области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от 5 июня 2018 года N 567-р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ПОРЯДОК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РАССМОТРЕНИЯ ТЕХНИЧЕСКИХ ЗАДАНИЙ НАУЧНО-ТЕХНИЧЕСКИМИ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СОВЕТАМИ ПО ИМПОРТОЗАМЕЩЕНИЮ НИЖЕГОРОДСКОЙ ОБЛАСТИ,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СОЗДАННЫМИ ОРГАНАМИ ИСПОЛНИТЕЛЬНОЙ ВЛАСТИ НИЖЕГОРОДСКОЙ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ОБЛАСТИ, И КООРДИНАЦИОННЫМ СОВЕТОМ ПО ИМПОРТОЗАМЕЩЕНИЮ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НИЖЕГОРОДСКОЙ ОБЛАСТИ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</w:rPr>
        <w:t>(далее - Порядок)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lastRenderedPageBreak/>
        <w:t>I. Общие положения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1.1. Порядок рассмотрения технических заданий научно-техническими советами по импортозамещению Нижегородской области, созданными органами исполнительной власти Нижегородской области, и координационным советом по импортозамещению Нижегородской области устанавливает последовательность действий научно-технических советов по импортозамещению Нижегородской области, созданных органами исполнительной власти Нижегородской области (далее - НТС), государственных и муниципальных заказчиков (далее - заказчики), главных распорядителей бюджетных средств Нижегородской области и координационного совета по импортозамещению Нижегородской области (далее - КС) в рамках рассмотрения технических заданий НТС и КС.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1.2. Решения НТС и КС носят рекомендательный характер для заказчика.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1.3. Для целей настоящего Порядка используются следующие термины и определения:</w:t>
      </w:r>
    </w:p>
    <w:p w:rsidR="00832E88" w:rsidRDefault="00B269F2">
      <w:pPr>
        <w:spacing w:before="220" w:after="1" w:line="220" w:lineRule="atLeast"/>
        <w:ind w:firstLine="540"/>
        <w:jc w:val="both"/>
      </w:pPr>
      <w:hyperlink w:anchor="P91" w:history="1">
        <w:r w:rsidR="00832E88">
          <w:rPr>
            <w:rFonts w:ascii="Calibri" w:hAnsi="Calibri" w:cs="Calibri"/>
            <w:color w:val="0000FF"/>
          </w:rPr>
          <w:t>Цифровой стандарт</w:t>
        </w:r>
      </w:hyperlink>
      <w:r w:rsidR="00832E88">
        <w:rPr>
          <w:rFonts w:ascii="Calibri" w:hAnsi="Calibri" w:cs="Calibri"/>
        </w:rPr>
        <w:t xml:space="preserve"> аналогичности товаров (далее - ЦСАТ) - унифицированный стандарт требований заказчиков к закупаемой продукции по форме приложения 1 к настоящему Порядку. ЦСАТ формируется заказчиком. Сформированный ЦСАТ проходит процедуру согласования с НТС и утверждается решением КС. Утвержденный ЦСАТ публикуется в реестре цифровых стандартов аналогичности товаров, размещенном на официальном сайте министерства промышленности, торговли и предпринимательства Нижегородской области в информационно-телекоммуникационной системе "Интернет".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Научно-технический совет по импортозамещению Нижегородской области (НТС) - постоянно действующий консультативный коллегиальный орган, созданный профильным органом исполнительной власти Нижегородской области в целях выработки рекомендаций по техническим заданиям заказчиков, осуществляющих закупки товаров, работ, услуг конкурентными способами определения поставщика (подрядчика, исполнителя) в соответствии с Федеральным </w:t>
      </w:r>
      <w:hyperlink r:id="rId1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и Федеральным </w:t>
      </w:r>
      <w:hyperlink r:id="rId1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18 июля 2011 года N 223-ФЗ "О закупках товаров, работ, услуг отдельными видами юридических лиц", и реализации политики импортозамещения товаров, происходящих из иностранных государств.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Координационный совет по импортозамещению Нижегородской области (КС) - коллегиальный совещательный орган, обеспечивающий координацию действий органов исполнительной власти Нижегородской области и подведомственных им государственных учреждений, предприятий, органов местного самоуправления муниципальных районов и городских округов Нижегородской области и подведомственных им муниципальных учреждений, предприятий в целях реализации государственной политики в сфере импортозамещения, развития промышленных предприятий, сельскохозяйственных, </w:t>
      </w:r>
      <w:proofErr w:type="spellStart"/>
      <w:r>
        <w:rPr>
          <w:rFonts w:ascii="Calibri" w:hAnsi="Calibri" w:cs="Calibri"/>
        </w:rPr>
        <w:t>ресурсодобывающих</w:t>
      </w:r>
      <w:proofErr w:type="spellEnd"/>
      <w:r>
        <w:rPr>
          <w:rFonts w:ascii="Calibri" w:hAnsi="Calibri" w:cs="Calibri"/>
        </w:rPr>
        <w:t xml:space="preserve"> предприятий Нижегородской области, обеспечения снижения зависимости отраслей народного хозяйства от импорта.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Государственная информационная система промышленности (далее - ГИСП) - федеральная государственная информационная система в информационно-коммуникационной сети "Интернет", содержащая информацию о состоянии отраслей промышленности и прогнозе их развития (https://gisp.gov.ru).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Система электронного документооборота ГИСП - информационный сервис электронного документооборота, интегрированный в ГИСП в информационно-коммуникационной сети "Интернет" (https://gisp.gov.ru/tessa/web/tessa).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Проектная область ГИСП - информационный сервис совместной работы с документами, интегрированный в ГИСП в информационно-коммуникационной сети "Интернет" (https://docs.gisp.gov.ru).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Техническое задание - описание объекта закупки, входящее в документацию о закупке товаров, работ, услуг; проектные и проектно-сметные документации заказчиков, направляемые на рассмотрение в НТС и КС.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1.4. Заказчик не направляет на рассмотрение в НТС и КС проекты технических заданий, если: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документация о закупке услуг, сформированная заказчиком, не предусматривает поставку какой-либо продукции (товаров);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по закупаемым заказчиком товарам, работам, услугам уже сформирован ЦСАТ, размещенный на официальном сайте министерства промышленности, торговли и предпринимательства Нижегородской области в информационно-коммуникационной сети "Интернет";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по закупаемым заказчиком товарам, работам, услугам, цена которых менее 100 тысяч рублей.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II. Порядок рассмотрения технических заданий НТС и КС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 Действия заказчика при формировании технического задания: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1.1. Заказчик на стадии подготовки проекта технического задания проверяет наличие в реестре ЦСАТ, размещенном на официальном сайте министерства промышленности, торговли и предпринимательства Нижегородской области в информационно-коммуникационной сети "Интернет" (далее - реестр), ЦСАТ, применимого к объекту закупки заказчика.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 случае наличия в реестре применимого к объекту закупки ЦСАТ заказчик применяет его к техническому заданию и не направляет техническое задание на согласование в НТС и КС.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 случае отсутствия в реестре применимого ЦСАТ заказчик направляет техническое задание в электронном виде в адрес курирующего главного распорядителя бюджетных средств Нижегородской области (далее - ГРБС).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Действия ГРБС при получении технического задания: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2.1. ГРБС в течение 2 рабочих дней с момента получения технического задания от заказчика направляет его в электронном виде в уполномоченный НТС соответствующего органа исполнительной власти Нижегородской области. Уполномоченный НТС определяется в соответствии с </w:t>
      </w:r>
      <w:hyperlink w:anchor="P130" w:history="1">
        <w:r>
          <w:rPr>
            <w:rFonts w:ascii="Calibri" w:hAnsi="Calibri" w:cs="Calibri"/>
            <w:color w:val="0000FF"/>
          </w:rPr>
          <w:t>распределением</w:t>
        </w:r>
      </w:hyperlink>
      <w:r>
        <w:rPr>
          <w:rFonts w:ascii="Calibri" w:hAnsi="Calibri" w:cs="Calibri"/>
        </w:rPr>
        <w:t xml:space="preserve"> продукции между НТС в зависимости от ее кода по Общероссийскому </w:t>
      </w:r>
      <w:hyperlink r:id="rId17" w:history="1">
        <w:r>
          <w:rPr>
            <w:rFonts w:ascii="Calibri" w:hAnsi="Calibri" w:cs="Calibri"/>
            <w:color w:val="0000FF"/>
          </w:rPr>
          <w:t>классификатору</w:t>
        </w:r>
      </w:hyperlink>
      <w:r>
        <w:rPr>
          <w:rFonts w:ascii="Calibri" w:hAnsi="Calibri" w:cs="Calibri"/>
        </w:rPr>
        <w:t xml:space="preserve"> продукции по видам экономической деятельности (ОКПД 2) согласно приложению 2 к настоящему Порядку.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Действия НТС и КС при рассмотрении технического задания: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3.1. Секретарь НТС в течение 2 рабочих дней с момента получения технического задания, указанного в пункте 2.1 настоящего Порядка, направляет его в адрес предприятий-экспертов, входящих в состав НТС.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3.2. Предприятия-эксперты в течение 3 рабочих дней со дня получения технического задания направляют в адрес секретаря НТС экспертное заключение о наличии или отсутствии замечаний (предложений) по расширению конкуренции.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3.3. При получении от предприятий-экспертов заключения об отсутствии замечаний (предложений) по расширению конкуренции или заключения с рекомендациями, направленными на расширение конкуренции, секретарь НТС в течение 2 рабочих дней со дня его получения фиксирует данное решение в протоколе НТС, утверждаемом в установленном порядке, в течение 1 рабочего дня со дня утверждения протокола НТС формирует проект протокола заочного заседания КС и направляет в форме электронного согласования через систему электронного документооборота (далее - СЭДО) секретарю КС для организации его дальнейшего согласования в соответствии с </w:t>
      </w:r>
      <w:hyperlink r:id="rId18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координационном совете по импортозамещению Нижегородской области, утвержденным распоряжением Правительства Нижегородской области от 16 ноября 2017 года N 1857-р (далее - Положение о КС).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3.4. Протокол заочного заседания КС в течение 1 рабочего дня со дня проведения голосования направляется секретарем КС в адрес главных распорядителей бюджетных средств Нижегородской области (далее - ГРБС) через СЭДО или размещается в проектной области ГИСП с приложением ТЗ для ознакомления.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3.5. При несогласии заказчика с решением КС, содержащим рекомендации, направленные на расширение конкуренции, в течение 5 рабочих дней со дня размещения протокола через СЭДО или ГИСП заказчик направляет официальное письмо с обоснованиями на указанные в решении рекомендации, направленные на расширение конкуренции, а также уточнение технических характеристик к закупаемой продукции (далее - официальное письмо) в адрес председателя профильного НТС.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Поступившее официальное письмо в профильный НТС регистрируется в порядке, установленном органом исполнительной власти Нижегородской области, при котором создан НТС.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 результатам рассмотрения официального письма профильный НТС в течение 1 рабочего дня со дня его получения выступает перед КС с инициативой проведения очного заседания КС путем размещения информационного сообщения о необходимости проведения очного заседания КС (далее - информационное сообщение) через СЭДО или ГИСП.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Секретарь КС в течение 1 рабочего дня со дня получения официального сообщения от профильных НТС организует проведение очного заседания КС.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Проведение очного заседания КС осуществляется в порядке, установленном Положением о КС.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Протокол очного заседания КС не позднее 1 рабочего дня со дня его подписания председателем КС, а в его отсутствие заместителем председателя КС направляется членам КС, включая председателя КС и заместителя председателя КС, заказчикам и предприятиям-экспертам, участвовавшим в очном заседании КС, через СЭДО или ГИСП.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right"/>
        <w:outlineLvl w:val="1"/>
      </w:pPr>
      <w:r>
        <w:rPr>
          <w:rFonts w:ascii="Calibri" w:hAnsi="Calibri" w:cs="Calibri"/>
        </w:rPr>
        <w:t>Приложение 1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к Порядку рассмотрения технических заданий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научно-техническими советами по импортозамещению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Нижегородской области, созданными органами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исполнительной власти Нижегородской области,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и координационным советом по импортозамещению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Нижегородской области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ФОРМА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center"/>
      </w:pPr>
      <w:bookmarkStart w:id="5" w:name="P91"/>
      <w:bookmarkEnd w:id="5"/>
      <w:r>
        <w:rPr>
          <w:rFonts w:ascii="Calibri" w:hAnsi="Calibri" w:cs="Calibri"/>
        </w:rPr>
        <w:t>Цифровой стандарт аналогичности товаров</w:t>
      </w:r>
    </w:p>
    <w:p w:rsidR="00832E88" w:rsidRDefault="00832E88">
      <w:pPr>
        <w:spacing w:after="1" w:line="220" w:lineRule="atLeast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191"/>
        <w:gridCol w:w="1247"/>
        <w:gridCol w:w="1077"/>
        <w:gridCol w:w="1134"/>
        <w:gridCol w:w="1077"/>
        <w:gridCol w:w="1077"/>
        <w:gridCol w:w="1077"/>
      </w:tblGrid>
      <w:tr w:rsidR="00832E88">
        <w:tc>
          <w:tcPr>
            <w:tcW w:w="1191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Код категории</w:t>
            </w:r>
          </w:p>
        </w:tc>
        <w:tc>
          <w:tcPr>
            <w:tcW w:w="1191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 категории</w:t>
            </w:r>
          </w:p>
        </w:tc>
        <w:tc>
          <w:tcPr>
            <w:tcW w:w="124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19" w:history="1">
              <w:r w:rsidR="00832E88">
                <w:rPr>
                  <w:rFonts w:ascii="Calibri" w:hAnsi="Calibri" w:cs="Calibri"/>
                  <w:color w:val="0000FF"/>
                </w:rPr>
                <w:t>ОКПД2</w:t>
              </w:r>
            </w:hyperlink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1134" w:type="dxa"/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1191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 позиции</w:t>
            </w:r>
          </w:p>
        </w:tc>
        <w:tc>
          <w:tcPr>
            <w:tcW w:w="1191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Технические </w:t>
            </w:r>
            <w:proofErr w:type="spellStart"/>
            <w:r>
              <w:rPr>
                <w:rFonts w:ascii="Calibri" w:hAnsi="Calibri" w:cs="Calibri"/>
              </w:rPr>
              <w:t>хар-ки</w:t>
            </w:r>
            <w:proofErr w:type="spellEnd"/>
            <w:r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124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Технические </w:t>
            </w:r>
            <w:proofErr w:type="spellStart"/>
            <w:r>
              <w:rPr>
                <w:rFonts w:ascii="Calibri" w:hAnsi="Calibri" w:cs="Calibri"/>
              </w:rPr>
              <w:t>хар-ки</w:t>
            </w:r>
            <w:proofErr w:type="spellEnd"/>
            <w:r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Технические </w:t>
            </w:r>
            <w:proofErr w:type="spellStart"/>
            <w:r>
              <w:rPr>
                <w:rFonts w:ascii="Calibri" w:hAnsi="Calibri" w:cs="Calibri"/>
              </w:rPr>
              <w:t>хар-ки</w:t>
            </w:r>
            <w:proofErr w:type="spellEnd"/>
            <w:r>
              <w:rPr>
                <w:rFonts w:ascii="Calibri" w:hAnsi="Calibri" w:cs="Calibri"/>
              </w:rPr>
              <w:t xml:space="preserve"> 3</w:t>
            </w:r>
          </w:p>
        </w:tc>
        <w:tc>
          <w:tcPr>
            <w:tcW w:w="1134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Технические </w:t>
            </w:r>
            <w:proofErr w:type="spellStart"/>
            <w:r>
              <w:rPr>
                <w:rFonts w:ascii="Calibri" w:hAnsi="Calibri" w:cs="Calibri"/>
              </w:rPr>
              <w:t>хар-ки</w:t>
            </w:r>
            <w:proofErr w:type="spellEnd"/>
            <w:r>
              <w:rPr>
                <w:rFonts w:ascii="Calibri" w:hAnsi="Calibri" w:cs="Calibri"/>
              </w:rPr>
              <w:t xml:space="preserve"> 4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Технические </w:t>
            </w:r>
            <w:proofErr w:type="spellStart"/>
            <w:r>
              <w:rPr>
                <w:rFonts w:ascii="Calibri" w:hAnsi="Calibri" w:cs="Calibri"/>
              </w:rPr>
              <w:t>хар-ки</w:t>
            </w:r>
            <w:proofErr w:type="spellEnd"/>
            <w:r>
              <w:rPr>
                <w:rFonts w:ascii="Calibri" w:hAnsi="Calibri" w:cs="Calibri"/>
              </w:rPr>
              <w:t xml:space="preserve"> 5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Технические </w:t>
            </w:r>
            <w:proofErr w:type="spellStart"/>
            <w:r>
              <w:rPr>
                <w:rFonts w:ascii="Calibri" w:hAnsi="Calibri" w:cs="Calibri"/>
              </w:rPr>
              <w:t>хар-ки</w:t>
            </w:r>
            <w:proofErr w:type="spellEnd"/>
            <w:r>
              <w:rPr>
                <w:rFonts w:ascii="Calibri" w:hAnsi="Calibri" w:cs="Calibri"/>
              </w:rPr>
              <w:t xml:space="preserve"> 6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 xml:space="preserve">Технические </w:t>
            </w:r>
            <w:proofErr w:type="spellStart"/>
            <w:r>
              <w:rPr>
                <w:rFonts w:ascii="Calibri" w:hAnsi="Calibri" w:cs="Calibri"/>
              </w:rPr>
              <w:t>хар-ки</w:t>
            </w:r>
            <w:proofErr w:type="spellEnd"/>
            <w:r>
              <w:rPr>
                <w:rFonts w:ascii="Calibri" w:hAnsi="Calibri" w:cs="Calibri"/>
              </w:rPr>
              <w:t xml:space="preserve"> 7</w:t>
            </w:r>
          </w:p>
        </w:tc>
      </w:tr>
      <w:tr w:rsidR="00832E88">
        <w:tc>
          <w:tcPr>
            <w:tcW w:w="1191" w:type="dxa"/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1191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24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134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07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Значение</w:t>
            </w:r>
          </w:p>
        </w:tc>
      </w:tr>
    </w:tbl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right"/>
        <w:outlineLvl w:val="1"/>
      </w:pPr>
      <w:r>
        <w:rPr>
          <w:rFonts w:ascii="Calibri" w:hAnsi="Calibri" w:cs="Calibri"/>
        </w:rPr>
        <w:t>Приложение 2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к Порядку рассмотрения технических заданий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научно-техническими советами по импортозамещению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Нижегородской области, созданными органами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исполнительной власти Нижегородской области,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и координационным советом по импортозамещению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Нижегородской области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center"/>
      </w:pPr>
      <w:bookmarkStart w:id="6" w:name="P130"/>
      <w:bookmarkEnd w:id="6"/>
      <w:r>
        <w:rPr>
          <w:rFonts w:ascii="Calibri" w:hAnsi="Calibri" w:cs="Calibri"/>
        </w:rPr>
        <w:t>РАСПРЕДЕЛЕНИЕ ТОВАРОВ (РАБОТ, УСЛУГ)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</w:rPr>
        <w:t>МЕЖДУ НТС В ЗАВИСИМОСТИ ОТ ИХ КОДА ПО ОБЩЕРОССИЙСКОМУ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</w:rPr>
        <w:t>КЛАССИФИКАТОРУ ПРОДУКЦИИ ПО ВИДАМ ЭКОНОМИЧЕСКОЙ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</w:rPr>
        <w:t>ДЕЯТЕЛЬНОСТИ (ОКПД 2)</w:t>
      </w:r>
    </w:p>
    <w:p w:rsidR="00832E88" w:rsidRDefault="00832E88">
      <w:pPr>
        <w:spacing w:after="1" w:line="220" w:lineRule="atLeast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907"/>
        <w:gridCol w:w="4082"/>
        <w:gridCol w:w="3515"/>
      </w:tblGrid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0" w:history="1">
              <w:r w:rsidR="00832E88">
                <w:rPr>
                  <w:rFonts w:ascii="Calibri" w:hAnsi="Calibri" w:cs="Calibri"/>
                  <w:color w:val="0000FF"/>
                </w:rPr>
                <w:t>ОКПД 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Профильные группы</w:t>
            </w:r>
          </w:p>
        </w:tc>
        <w:tc>
          <w:tcPr>
            <w:tcW w:w="3515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Адрес электронной почты для направления технических заданий (проектов цифровых стандартов аналогичности товаров)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907" w:type="dxa"/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 продукции</w:t>
            </w:r>
          </w:p>
        </w:tc>
        <w:tc>
          <w:tcPr>
            <w:tcW w:w="3515" w:type="dxa"/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9071" w:type="dxa"/>
            <w:gridSpan w:val="4"/>
          </w:tcPr>
          <w:p w:rsidR="00832E88" w:rsidRDefault="00832E88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>НТС, созданный министерством промышленности, торговли и предпринимательства Нижегородской области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1" w:history="1">
              <w:r w:rsidR="00832E88">
                <w:rPr>
                  <w:rFonts w:ascii="Calibri" w:hAnsi="Calibri" w:cs="Calibri"/>
                  <w:color w:val="0000FF"/>
                </w:rPr>
                <w:t>02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Продукция лесоводства, лесозаготовок и связанные с этим услуги</w:t>
            </w:r>
          </w:p>
        </w:tc>
        <w:tc>
          <w:tcPr>
            <w:tcW w:w="3515" w:type="dxa"/>
            <w:tcBorders>
              <w:bottom w:val="nil"/>
            </w:tcBorders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nts1@etisnn.ru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2" w:history="1">
              <w:r w:rsidR="00832E88">
                <w:rPr>
                  <w:rFonts w:ascii="Calibri" w:hAnsi="Calibri" w:cs="Calibri"/>
                  <w:color w:val="0000FF"/>
                </w:rPr>
                <w:t>05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Уголь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3" w:history="1">
              <w:r w:rsidR="00832E88">
                <w:rPr>
                  <w:rFonts w:ascii="Calibri" w:hAnsi="Calibri" w:cs="Calibri"/>
                  <w:color w:val="0000FF"/>
                </w:rPr>
                <w:t>06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Нефть сырая и газ природный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4" w:history="1">
              <w:r w:rsidR="00832E88">
                <w:rPr>
                  <w:rFonts w:ascii="Calibri" w:hAnsi="Calibri" w:cs="Calibri"/>
                  <w:color w:val="0000FF"/>
                </w:rPr>
                <w:t>07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Руды металлические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5" w:history="1">
              <w:r w:rsidR="00832E88">
                <w:rPr>
                  <w:rFonts w:ascii="Calibri" w:hAnsi="Calibri" w:cs="Calibri"/>
                  <w:color w:val="0000FF"/>
                </w:rPr>
                <w:t>08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Продукция горнодобывающих производств прочая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6" w:history="1">
              <w:r w:rsidR="00832E88">
                <w:rPr>
                  <w:rFonts w:ascii="Calibri" w:hAnsi="Calibri" w:cs="Calibri"/>
                  <w:color w:val="0000FF"/>
                </w:rPr>
                <w:t>19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Кокс и нефтепродукты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>7.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7" w:history="1">
              <w:r w:rsidR="00832E88">
                <w:rPr>
                  <w:rFonts w:ascii="Calibri" w:hAnsi="Calibri" w:cs="Calibri"/>
                  <w:color w:val="0000FF"/>
                </w:rPr>
                <w:t>20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Вещества химические и продукты химические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8" w:history="1">
              <w:r w:rsidR="00832E88">
                <w:rPr>
                  <w:rFonts w:ascii="Calibri" w:hAnsi="Calibri" w:cs="Calibri"/>
                  <w:color w:val="0000FF"/>
                </w:rPr>
                <w:t>21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Средства лекарственные и материалы, применяемые в медицинских целях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29" w:history="1">
              <w:r w:rsidR="00832E88">
                <w:rPr>
                  <w:rFonts w:ascii="Calibri" w:hAnsi="Calibri" w:cs="Calibri"/>
                  <w:color w:val="0000FF"/>
                </w:rPr>
                <w:t>22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Изделия резиновые и пластмассовые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0" w:history="1">
              <w:r w:rsidR="00832E88">
                <w:rPr>
                  <w:rFonts w:ascii="Calibri" w:hAnsi="Calibri" w:cs="Calibri"/>
                  <w:color w:val="0000FF"/>
                </w:rPr>
                <w:t>24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Металлы основные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1" w:history="1">
              <w:r w:rsidR="00832E88">
                <w:rPr>
                  <w:rFonts w:ascii="Calibri" w:hAnsi="Calibri" w:cs="Calibri"/>
                  <w:color w:val="0000FF"/>
                </w:rPr>
                <w:t>25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Изделия металлические готовые, кроме машин и оборудования</w:t>
            </w:r>
          </w:p>
        </w:tc>
        <w:tc>
          <w:tcPr>
            <w:tcW w:w="3515" w:type="dxa"/>
            <w:tcBorders>
              <w:top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2" w:history="1">
              <w:r w:rsidR="00832E88">
                <w:rPr>
                  <w:rFonts w:ascii="Calibri" w:hAnsi="Calibri" w:cs="Calibri"/>
                  <w:color w:val="0000FF"/>
                </w:rPr>
                <w:t>12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Изделия табачные</w:t>
            </w:r>
          </w:p>
        </w:tc>
        <w:tc>
          <w:tcPr>
            <w:tcW w:w="3515" w:type="dxa"/>
            <w:tcBorders>
              <w:bottom w:val="nil"/>
            </w:tcBorders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nts2@etisnn.ru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3" w:history="1">
              <w:r w:rsidR="00832E88">
                <w:rPr>
                  <w:rFonts w:ascii="Calibri" w:hAnsi="Calibri" w:cs="Calibri"/>
                  <w:color w:val="0000FF"/>
                </w:rPr>
                <w:t>13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Текстиль и изделия текстильные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4" w:history="1">
              <w:r w:rsidR="00832E88">
                <w:rPr>
                  <w:rFonts w:ascii="Calibri" w:hAnsi="Calibri" w:cs="Calibri"/>
                  <w:color w:val="0000FF"/>
                </w:rPr>
                <w:t>14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Одежда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5" w:history="1">
              <w:r w:rsidR="00832E88">
                <w:rPr>
                  <w:rFonts w:ascii="Calibri" w:hAnsi="Calibri" w:cs="Calibri"/>
                  <w:color w:val="0000FF"/>
                </w:rPr>
                <w:t>15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Кожа и изделия из кожи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16.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6" w:history="1">
              <w:r w:rsidR="00832E88">
                <w:rPr>
                  <w:rFonts w:ascii="Calibri" w:hAnsi="Calibri" w:cs="Calibri"/>
                  <w:color w:val="0000FF"/>
                </w:rPr>
                <w:t>16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17.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7" w:history="1">
              <w:r w:rsidR="00832E88">
                <w:rPr>
                  <w:rFonts w:ascii="Calibri" w:hAnsi="Calibri" w:cs="Calibri"/>
                  <w:color w:val="0000FF"/>
                </w:rPr>
                <w:t>17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Бумага и изделия из бумаги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8" w:history="1">
              <w:r w:rsidR="00832E88">
                <w:rPr>
                  <w:rFonts w:ascii="Calibri" w:hAnsi="Calibri" w:cs="Calibri"/>
                  <w:color w:val="0000FF"/>
                </w:rPr>
                <w:t>23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Продукты минеральные неметаллические прочие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39" w:history="1">
              <w:r w:rsidR="00832E88">
                <w:rPr>
                  <w:rFonts w:ascii="Calibri" w:hAnsi="Calibri" w:cs="Calibri"/>
                  <w:color w:val="0000FF"/>
                </w:rPr>
                <w:t>31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Мебель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0" w:history="1">
              <w:r w:rsidR="00832E88">
                <w:rPr>
                  <w:rFonts w:ascii="Calibri" w:hAnsi="Calibri" w:cs="Calibri"/>
                  <w:color w:val="0000FF"/>
                </w:rPr>
                <w:t>32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Изделия готовые прочие</w:t>
            </w:r>
          </w:p>
        </w:tc>
        <w:tc>
          <w:tcPr>
            <w:tcW w:w="3515" w:type="dxa"/>
            <w:tcBorders>
              <w:top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1" w:history="1">
              <w:r w:rsidR="00832E88">
                <w:rPr>
                  <w:rFonts w:ascii="Calibri" w:hAnsi="Calibri" w:cs="Calibri"/>
                  <w:color w:val="0000FF"/>
                </w:rPr>
                <w:t>26.1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Компоненты электронные и платы</w:t>
            </w:r>
          </w:p>
        </w:tc>
        <w:tc>
          <w:tcPr>
            <w:tcW w:w="3515" w:type="dxa"/>
            <w:tcBorders>
              <w:bottom w:val="nil"/>
            </w:tcBorders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nts3@etisnn.ru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22.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2" w:history="1">
              <w:r w:rsidR="00832E88">
                <w:rPr>
                  <w:rFonts w:ascii="Calibri" w:hAnsi="Calibri" w:cs="Calibri"/>
                  <w:color w:val="0000FF"/>
                </w:rPr>
                <w:t>26.4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Техника бытовая электронная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23.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3" w:history="1">
              <w:r w:rsidR="00832E88">
                <w:rPr>
                  <w:rFonts w:ascii="Calibri" w:hAnsi="Calibri" w:cs="Calibri"/>
                  <w:color w:val="0000FF"/>
                </w:rPr>
                <w:t>26.5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Оборудование для измерения, испытаний и навигации; часы всех видов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24.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4" w:history="1">
              <w:r w:rsidR="00832E88">
                <w:rPr>
                  <w:rFonts w:ascii="Calibri" w:hAnsi="Calibri" w:cs="Calibri"/>
                  <w:color w:val="0000FF"/>
                </w:rPr>
                <w:t>26.6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Оборудование для облучения, электрическое диагностическое и терапевтическое, применяемое в медицинских целях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25.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5" w:history="1">
              <w:r w:rsidR="00832E88">
                <w:rPr>
                  <w:rFonts w:ascii="Calibri" w:hAnsi="Calibri" w:cs="Calibri"/>
                  <w:color w:val="0000FF"/>
                </w:rPr>
                <w:t>26.7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Приборы оптические и фотографическое оборудование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26.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6" w:history="1">
              <w:r w:rsidR="00832E88">
                <w:rPr>
                  <w:rFonts w:ascii="Calibri" w:hAnsi="Calibri" w:cs="Calibri"/>
                  <w:color w:val="0000FF"/>
                </w:rPr>
                <w:t>27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Оборудование электрическое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27.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7" w:history="1">
              <w:r w:rsidR="00832E88">
                <w:rPr>
                  <w:rFonts w:ascii="Calibri" w:hAnsi="Calibri" w:cs="Calibri"/>
                  <w:color w:val="0000FF"/>
                </w:rPr>
                <w:t>28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Машины и оборудование, не включенные в другие группировки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28.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8" w:history="1">
              <w:r w:rsidR="00832E88">
                <w:rPr>
                  <w:rFonts w:ascii="Calibri" w:hAnsi="Calibri" w:cs="Calibri"/>
                  <w:color w:val="0000FF"/>
                </w:rPr>
                <w:t>29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Средства автотранспортные, прицепы и полуприцепы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>29.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49" w:history="1">
              <w:r w:rsidR="00832E88">
                <w:rPr>
                  <w:rFonts w:ascii="Calibri" w:hAnsi="Calibri" w:cs="Calibri"/>
                  <w:color w:val="0000FF"/>
                </w:rPr>
                <w:t>30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Средства транспортные и оборудование, прочие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30.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0" w:history="1">
              <w:r w:rsidR="00832E88">
                <w:rPr>
                  <w:rFonts w:ascii="Calibri" w:hAnsi="Calibri" w:cs="Calibri"/>
                  <w:color w:val="0000FF"/>
                </w:rPr>
                <w:t>41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Здания и работы по возведению зданий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31.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1" w:history="1">
              <w:r w:rsidR="00832E88">
                <w:rPr>
                  <w:rFonts w:ascii="Calibri" w:hAnsi="Calibri" w:cs="Calibri"/>
                  <w:color w:val="0000FF"/>
                </w:rPr>
                <w:t>42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Сооружения и строительные работы в области гражданского строительства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32.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2" w:history="1">
              <w:r w:rsidR="00832E88">
                <w:rPr>
                  <w:rFonts w:ascii="Calibri" w:hAnsi="Calibri" w:cs="Calibri"/>
                  <w:color w:val="0000FF"/>
                </w:rPr>
                <w:t>43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Работы строительные специализированные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33.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3" w:history="1">
              <w:r w:rsidR="00832E88">
                <w:rPr>
                  <w:rFonts w:ascii="Calibri" w:hAnsi="Calibri" w:cs="Calibri"/>
                  <w:color w:val="0000FF"/>
                </w:rPr>
                <w:t>71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34.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4" w:history="1">
              <w:r w:rsidR="00832E88">
                <w:rPr>
                  <w:rFonts w:ascii="Calibri" w:hAnsi="Calibri" w:cs="Calibri"/>
                  <w:color w:val="0000FF"/>
                </w:rPr>
                <w:t>72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Услуги и работы, связанные с научными исследованиями и экспериментальными разработками</w:t>
            </w:r>
          </w:p>
        </w:tc>
        <w:tc>
          <w:tcPr>
            <w:tcW w:w="3515" w:type="dxa"/>
            <w:tcBorders>
              <w:top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9071" w:type="dxa"/>
            <w:gridSpan w:val="4"/>
          </w:tcPr>
          <w:p w:rsidR="00832E88" w:rsidRDefault="00832E88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>НТС, созданный министерством информационных технологий и связи Нижегородской области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35.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5" w:history="1">
              <w:r w:rsidR="00832E88">
                <w:rPr>
                  <w:rFonts w:ascii="Calibri" w:hAnsi="Calibri" w:cs="Calibri"/>
                  <w:color w:val="0000FF"/>
                </w:rPr>
                <w:t>26.2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Компьютеры и периферийное оборудование</w:t>
            </w:r>
          </w:p>
        </w:tc>
        <w:tc>
          <w:tcPr>
            <w:tcW w:w="3515" w:type="dxa"/>
            <w:tcBorders>
              <w:bottom w:val="nil"/>
            </w:tcBorders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nts@mininform.kreml.nnov.ru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36.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6" w:history="1">
              <w:r w:rsidR="00832E88">
                <w:rPr>
                  <w:rFonts w:ascii="Calibri" w:hAnsi="Calibri" w:cs="Calibri"/>
                  <w:color w:val="0000FF"/>
                </w:rPr>
                <w:t>26.3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Оборудование коммуникационное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37.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7" w:history="1">
              <w:r w:rsidR="00832E88">
                <w:rPr>
                  <w:rFonts w:ascii="Calibri" w:hAnsi="Calibri" w:cs="Calibri"/>
                  <w:color w:val="0000FF"/>
                </w:rPr>
                <w:t>26.8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Носители информации магнитные и оптические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38.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8" w:history="1">
              <w:r w:rsidR="00832E88">
                <w:rPr>
                  <w:rFonts w:ascii="Calibri" w:hAnsi="Calibri" w:cs="Calibri"/>
                  <w:color w:val="0000FF"/>
                </w:rPr>
                <w:t>62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Продукты программные и услуги по разработке программного обеспечения</w:t>
            </w:r>
          </w:p>
        </w:tc>
        <w:tc>
          <w:tcPr>
            <w:tcW w:w="3515" w:type="dxa"/>
            <w:tcBorders>
              <w:top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9071" w:type="dxa"/>
            <w:gridSpan w:val="4"/>
          </w:tcPr>
          <w:p w:rsidR="00832E88" w:rsidRDefault="00832E88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>НТС, созданный министерством сельского хозяйства и продовольственных ресурсов Нижегородской области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39.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59" w:history="1">
              <w:r w:rsidR="00832E88">
                <w:rPr>
                  <w:rFonts w:ascii="Calibri" w:hAnsi="Calibri" w:cs="Calibri"/>
                  <w:color w:val="0000FF"/>
                </w:rPr>
                <w:t>01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Продукция и услуги сельского хозяйства и охоты (за исключением кодов 01.49 и 01.70)</w:t>
            </w:r>
          </w:p>
        </w:tc>
        <w:tc>
          <w:tcPr>
            <w:tcW w:w="3515" w:type="dxa"/>
            <w:tcBorders>
              <w:bottom w:val="nil"/>
            </w:tcBorders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minapk@minapk.nnov.ru</w:t>
            </w: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40.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60" w:history="1">
              <w:r w:rsidR="00832E88">
                <w:rPr>
                  <w:rFonts w:ascii="Calibri" w:hAnsi="Calibri" w:cs="Calibri"/>
                  <w:color w:val="0000FF"/>
                </w:rPr>
                <w:t>03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Рыба и прочая продукция рыболовства и рыбоводства; услуги, связанные с рыболовством и рыбоводством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41.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61" w:history="1">
              <w:r w:rsidR="00832E88">
                <w:rPr>
                  <w:rFonts w:ascii="Calibri" w:hAnsi="Calibri" w:cs="Calibri"/>
                  <w:color w:val="0000FF"/>
                </w:rPr>
                <w:t>10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Продукты пищевые</w:t>
            </w:r>
          </w:p>
        </w:tc>
        <w:tc>
          <w:tcPr>
            <w:tcW w:w="3515" w:type="dxa"/>
            <w:tcBorders>
              <w:top w:val="nil"/>
              <w:bottom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  <w:tr w:rsidR="00832E88">
        <w:tc>
          <w:tcPr>
            <w:tcW w:w="567" w:type="dxa"/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42.</w:t>
            </w:r>
          </w:p>
        </w:tc>
        <w:tc>
          <w:tcPr>
            <w:tcW w:w="907" w:type="dxa"/>
          </w:tcPr>
          <w:p w:rsidR="00832E88" w:rsidRDefault="00B269F2">
            <w:pPr>
              <w:spacing w:after="1" w:line="220" w:lineRule="atLeast"/>
              <w:jc w:val="center"/>
            </w:pPr>
            <w:hyperlink r:id="rId62" w:history="1">
              <w:r w:rsidR="00832E88">
                <w:rPr>
                  <w:rFonts w:ascii="Calibri" w:hAnsi="Calibri" w:cs="Calibri"/>
                  <w:color w:val="0000FF"/>
                </w:rPr>
                <w:t>11</w:t>
              </w:r>
            </w:hyperlink>
          </w:p>
        </w:tc>
        <w:tc>
          <w:tcPr>
            <w:tcW w:w="4082" w:type="dxa"/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Напитки</w:t>
            </w:r>
          </w:p>
        </w:tc>
        <w:tc>
          <w:tcPr>
            <w:tcW w:w="3515" w:type="dxa"/>
            <w:tcBorders>
              <w:top w:val="nil"/>
            </w:tcBorders>
          </w:tcPr>
          <w:p w:rsidR="00832E88" w:rsidRDefault="00832E88">
            <w:pPr>
              <w:spacing w:after="1" w:line="220" w:lineRule="atLeast"/>
            </w:pPr>
          </w:p>
        </w:tc>
      </w:tr>
    </w:tbl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832E88" w:rsidRDefault="00832E88">
      <w:pPr>
        <w:spacing w:after="1" w:line="220" w:lineRule="atLeast"/>
        <w:jc w:val="both"/>
        <w:outlineLvl w:val="0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ПРАВИТЕЛЬСТВО НИЖЕГОРОДСКОЙ ОБЛАСТИ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апреля 2018 г. N 268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ПРАВИТЕЛЬСТВА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НИЖЕГОРОДСКОЙ ОБЛАСТИ ОТ 17 ФЕВРАЛЯ 2017 ГОДА N 79</w:t>
      </w:r>
    </w:p>
    <w:p w:rsidR="00832E88" w:rsidRDefault="00832E88">
      <w:pPr>
        <w:spacing w:after="1" w:line="220" w:lineRule="atLeast"/>
        <w:jc w:val="both"/>
      </w:pPr>
    </w:p>
    <w:p w:rsidR="00832E88" w:rsidRDefault="00832E8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Правительство Нижегородской области постановляет: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6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Нижегородской области от 17 февраля 2017 года N 79 "Об утверждении Порядка взаимодействия уполномоченного учреждения на определение поставщиков (подрядчиков, исполнителей) для муниципальных заказчиков и муниципальных бюджетных учреждений Нижегородской области и муниципальных заказчиков, муниципальных бюджетных учреждений Нижегородской области" следующие изменения: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1.1. </w:t>
      </w:r>
      <w:hyperlink r:id="rId64" w:history="1"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"1. Наделить государственное казенное учреждение Нижегородской области "Центр размещения заказа Нижегородской области" (далее - уполномоченное учреждение):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1.1. Полномочиями на определение поставщиков (подрядчиков, исполнителей) для муниципальных заказчиков и муниципальных бюджетных учреждений Нижегородской области на: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разработку проектно-сметной (проектной) документации на строительство объектов, планируемых к включению в Адресную инвестиционную программу Нижегородской области, утверждаемую постановлением Правительства Нижегородской области, финансовое обеспечение которой частично или полностью осуществляется за счет межбюджетных трансфертов, по следующим государственным программам: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обучения, на 2016 - 2025 годы", утвержденной </w:t>
      </w:r>
      <w:hyperlink r:id="rId6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Нижегородской области от 29 декабря 2015 года N 893;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"Развитие культуры и туризма Нижегородской области", утвержденной </w:t>
      </w:r>
      <w:hyperlink r:id="rId6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Нижегородской области от 30 апреля 2014 года N 299;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"Развитие физической культуры и спорта Нижегородской области", утвержденной </w:t>
      </w:r>
      <w:hyperlink r:id="rId6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Нижегородской области от 28 апреля 2014 года N 285;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"Развитие жилищного строительства и государственная поддержка граждан по обеспечению жильем на территории Нижегородской области", утвержденной </w:t>
      </w:r>
      <w:hyperlink r:id="rId6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Нижегородской области от 30 апреля 2014 года N 302;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"Развитие образования Нижегородской области", утвержденной </w:t>
      </w:r>
      <w:hyperlink r:id="rId6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Нижегородской области от 30 апреля 2014 года N 301;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разработку проектно-сметной (проектной) документации на капитальный ремонт образовательных организаций, реализующих общеобразовательные программы Нижегородской области, финансовое обеспечение которых частично или полностью осуществляется за счет межбюджетных трансфертов;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строительство объектов социальной, инженерной и дорожной инфраструктуры, включенных в Адресную инвестиционную программу Нижегородской области, утверждаемую </w:t>
      </w:r>
      <w:r>
        <w:rPr>
          <w:rFonts w:ascii="Calibri" w:hAnsi="Calibri" w:cs="Calibri"/>
        </w:rPr>
        <w:lastRenderedPageBreak/>
        <w:t xml:space="preserve">постановлением Правительства Нижегородской области, финансовое обеспечение которых частично или полностью осуществляется за счет межбюджетных трансфертов (за исключением объектов, включенных в </w:t>
      </w:r>
      <w:hyperlink r:id="rId70" w:history="1">
        <w:r>
          <w:rPr>
            <w:rFonts w:ascii="Calibri" w:hAnsi="Calibri" w:cs="Calibri"/>
            <w:color w:val="0000FF"/>
          </w:rPr>
          <w:t>подпрограмму</w:t>
        </w:r>
      </w:hyperlink>
      <w:r>
        <w:rPr>
          <w:rFonts w:ascii="Calibri" w:hAnsi="Calibri" w:cs="Calibri"/>
        </w:rPr>
        <w:t xml:space="preserve"> "Ликвидация очередности в дошкольных образовательных организациях Нижегородской области в период до 2023 года" государственной программы "Развитие образования Нижегородской области", утвержденной постановлением Правительства Нижегородской области от 30 апреля 2014 года N 301);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4) капитальный ремонт и ремонт автомобильных дорог общего пользования местного значения на территории города Нижнего Новгорода, финансовое обеспечение которых частично или полностью осуществляется за счет межбюджетных трансфертов,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 следующим конкурентным способам определения поставщиков (подрядчиков, исполнителей):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аукцион в электронной форме (электронный аукцион) с начальной (максимальной) ценой контракта свыше одного миллиона рублей;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запрос предложений по </w:t>
      </w:r>
      <w:hyperlink r:id="rId71" w:history="1">
        <w:r>
          <w:rPr>
            <w:rFonts w:ascii="Calibri" w:hAnsi="Calibri" w:cs="Calibri"/>
            <w:color w:val="0000FF"/>
          </w:rPr>
          <w:t>пункту 8 части 2 статьи 83</w:t>
        </w:r>
      </w:hyperlink>
      <w:r>
        <w:rPr>
          <w:rFonts w:ascii="Calibri" w:hAnsi="Calibri" w:cs="Calibri"/>
        </w:rPr>
        <w:t xml:space="preserve"> Закона о контрактной системе в отношении конкурсов и аукционов, проводимых уполномоченным учреждением.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1.2. Полномочиями на определение поставщиков (подрядчиков, исполнителей) для муниципальных заказчиков и муниципальных бюджетных учреждений Нижегородской области на капитальный ремонт образовательных организаций, реализующих общеобразовательные программы Нижегородской области, финансовое обеспечение которых частично или полностью осуществляется за счет межбюджетных трансфертов,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 следующим конкурентным способам определения поставщиков (подрядчиков, исполнителей):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аукцион в электронной форме (электронный аукцион) с начальной (максимальной) ценой контракта свыше десяти миллионов рублей;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запрос предложений по </w:t>
      </w:r>
      <w:hyperlink r:id="rId72" w:history="1">
        <w:r>
          <w:rPr>
            <w:rFonts w:ascii="Calibri" w:hAnsi="Calibri" w:cs="Calibri"/>
            <w:color w:val="0000FF"/>
          </w:rPr>
          <w:t>пункту 8 части 2 статьи 83</w:t>
        </w:r>
      </w:hyperlink>
      <w:r>
        <w:rPr>
          <w:rFonts w:ascii="Calibri" w:hAnsi="Calibri" w:cs="Calibri"/>
        </w:rPr>
        <w:t xml:space="preserve"> Закона о контрактной системе в отношении конкурсов и аукционов, проводимых уполномоченным учреждением.".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 В </w:t>
      </w:r>
      <w:hyperlink r:id="rId73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взаимодействия уполномоченного учреждения на определение поставщиков (подрядчиков, исполнителей) для муниципальных заказчиков и муниципальных бюджетных учреждений Нижегородской области и муниципальных заказчиков, муниципальных бюджетных учреждений Нижегородской области, утвержденном постановлением: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1.2.1. </w:t>
      </w:r>
      <w:hyperlink r:id="rId74" w:history="1">
        <w:r>
          <w:rPr>
            <w:rFonts w:ascii="Calibri" w:hAnsi="Calibri" w:cs="Calibri"/>
            <w:color w:val="0000FF"/>
          </w:rPr>
          <w:t>Пункт 2.3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"2.3. В составе заявки на организацию закупки заказчиком представляются: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решение о способе определения поставщиков (подрядчиков, исполнителей), проект контракта и условия его исполнения, которые включают: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наименование и описание объекта закупки и условия контракта в соответствии со </w:t>
      </w:r>
      <w:hyperlink r:id="rId75" w:history="1">
        <w:r>
          <w:rPr>
            <w:rFonts w:ascii="Calibri" w:hAnsi="Calibri" w:cs="Calibri"/>
            <w:color w:val="0000FF"/>
          </w:rPr>
          <w:t>статьей 33</w:t>
        </w:r>
      </w:hyperlink>
      <w:r>
        <w:rPr>
          <w:rFonts w:ascii="Calibri" w:hAnsi="Calibri" w:cs="Calibri"/>
        </w:rPr>
        <w:t xml:space="preserve"> Закона о контрактной системе, в том числе обоснование начальной (максимальной) цены контракта;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- начальную (максимальную) цену контракта, порядок формирования цены контракта, форму, сроки и порядок оплаты, источники финансирования закупки;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информацию о валюте, используемой для формирования цены контракта и расчетов с поставщиками (подрядчиками, исполнителями),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информацию о возможности заказчика изменить условия контракта в соответствии с положениями Закона о контрактной системе;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информацию о возможности одностороннего отказа от исполнения контракта;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информацию о возможности заказчика заключить контракты, указанные в </w:t>
      </w:r>
      <w:hyperlink r:id="rId76" w:history="1">
        <w:r>
          <w:rPr>
            <w:rFonts w:ascii="Calibri" w:hAnsi="Calibri" w:cs="Calibri"/>
            <w:color w:val="0000FF"/>
          </w:rPr>
          <w:t>части 10 статьи 34</w:t>
        </w:r>
      </w:hyperlink>
      <w:r>
        <w:rPr>
          <w:rFonts w:ascii="Calibri" w:hAnsi="Calibri" w:cs="Calibri"/>
        </w:rPr>
        <w:t xml:space="preserve"> Закона о контрактной системе, с несколькими участниками закупки;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скриншот сформированного в установленном порядке и размещенного на официальном сайте министерства промышленности, торговли и предпринимательства Нижегородской области цифрового стандарта аналогичности товаров, подтверждающий применение соответствующего цифрового стандарта аналогичности товаров при формировании описания объекта закупки (технического задания), входящего в документацию о закупке товаров, работ, услуг.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случае отсутствия на официальном сайте министерства промышленности, торговли и предпринимательства Нижегородской области цифрового стандарта аналогичности товаров, необходимого для описания объекта закупки (технического задания), входящего в документацию о закупке товаров, работ, услуг, заказчик представляет копию решения (протокола) координационного совета по импортозамещению Нижегородской области, принятого по итогам рассмотрения описания объекта закупки (технического задания), входящего в документацию о закупке товаров, работ, услуг, в порядке, установленном </w:t>
      </w:r>
      <w:hyperlink r:id="rId77" w:history="1">
        <w:r>
          <w:rPr>
            <w:rFonts w:ascii="Calibri" w:hAnsi="Calibri" w:cs="Calibri"/>
            <w:color w:val="0000FF"/>
          </w:rPr>
          <w:t>распоряжением</w:t>
        </w:r>
      </w:hyperlink>
      <w:r>
        <w:rPr>
          <w:rFonts w:ascii="Calibri" w:hAnsi="Calibri" w:cs="Calibri"/>
        </w:rPr>
        <w:t xml:space="preserve"> Правительства Нижегородской области от 16 ноября 2017 года N 1857-р "О создании координационного совета по импортозамещению Нижегородской области".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Заказчик обязан подавать заявку на организацию закупки на каждый предмет контракта отдельно.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Требование о представлении документов, указанных в абзацах первом, втором подпункта 2 настоящего пункта, не распространяется на объекты закупки, проектно-сметная (или сметная) документация по которым по состоянию на 1 января 2018 года разработана и имеет положительное заключение экспертизы уполномоченного органа и (или) положительное заключение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процентов.".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1.2.2. </w:t>
      </w:r>
      <w:hyperlink r:id="rId78" w:history="1">
        <w:r>
          <w:rPr>
            <w:rFonts w:ascii="Calibri" w:hAnsi="Calibri" w:cs="Calibri"/>
            <w:color w:val="0000FF"/>
          </w:rPr>
          <w:t>Подпункт 1 пункта 2.10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"1) непредставление заказчиком обязательных документов и сведений в составе заявки, в том числе документов, указанных в абзацах первом, втором подпункта 2 пункта 2.3 настоящего Порядка, а также документов, подтверждающих расчет и обоснование начальной (максимальной) цены контракта, сметной документации, согласованной в установленном законодательством порядке, проектной и иной разрешительной документации для выполнения работ по проектированию, строительству, реконструкции, капитальному ремонту объектов капитального строительства;".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1.2.3. </w:t>
      </w:r>
      <w:hyperlink r:id="rId79" w:history="1">
        <w:r>
          <w:rPr>
            <w:rFonts w:ascii="Calibri" w:hAnsi="Calibri" w:cs="Calibri"/>
            <w:color w:val="0000FF"/>
          </w:rPr>
          <w:t>Пункт 2.12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"2.12. Основные условия закупок подлежат согласованию: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при осуществлении закупок с начальной (максимальной) ценой контракта свыше 300 млн рублей - Губернатором Нижегородской области, Председателем Правительства;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при осуществлении закупки с начальной (максимальной) ценой контракта свыше 50 млн рублей и до 300 млн рублей включительно в срок не более 3 рабочих дней со дня поступления на согласование - Вице-губернатором, первым заместителем Председателя Правительства Нижегородской области, заместителями Губернатора, заместителями Председателя Правительства Нижегородской области, координирующими деятельность соответствующего блока, а также министром транспорта и автомобильных дорог Нижегородской области в отношении закупок по объектам дорожной инфраструктуры с начальной (максимальной) ценой контракта свыше 50 млн рублей и до 300 млн рублей включительно;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при осуществлении закупок с начальной (максимальной) ценой контракта до 50 млн рублей включительно в срок не более 3 рабочих дней со дня поступления на согласование: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руководителями профильных органов исполнительной власти Нижегородской области, являющихся ответственными по программе (подпрограмме) и непрограммным мероприятиям в отношении закупок по: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разработке проектно-сметной (проектной) документации на строительство объектов, планируемых к включению в Адресную инвестиционную программу Нижегородской области, утверждаемую постановлением Правительства Нижегородской области, по государственным программам, указанным в пункте 1 постановления Правительства Нижегородской области от 17 февраля 2017 года N 79;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объектам строительства социальной, инженерной и дорожной инфраструктуры, включенным в Адресную инвестиционную программу Нижегородской области, утверждаемую постановлением Нижегородской области;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министром образования Нижегородской области в отношении закупок по: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разработке проектно-сметной (проектной) документации на капитальный ремонт образовательных организаций, реализующих общеобразовательные программы Нижегородской области;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объектам капитального ремонта образовательных организаций, реализующих общеобразовательные программы Нижегородской области;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министром транспорта и автомобильных дорог Нижегородской области в отношении закупок, связанных с капитальным ремонтом и ремонтом автомобильных дорог общего пользования местного значения на территории города Нижнего Новгорода.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отсутствии (в связи с командировкой, отпуском, болезнью):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Губернатора Нижегородской области, Председателя Правительства согласование основных условий закупки осуществляется Вице-губернатором, первым заместителем Председателя Правительства Нижегородской области или заместителем Губернатора, заместителем Председателя Правительства Нижегородской области по курируемым направлениям деятельности;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Вице-губернатора, первого заместителя Председателя Правительства Нижегородской области или заместителя Губернатора, заместителя Председателя Правительства Нижегородской </w:t>
      </w:r>
      <w:r>
        <w:rPr>
          <w:rFonts w:ascii="Calibri" w:hAnsi="Calibri" w:cs="Calibri"/>
        </w:rPr>
        <w:lastRenderedPageBreak/>
        <w:t>области согласование основных условий закупки осуществляется руководителем органа исполнительной власти Нижегородской области, координирующим деятельность соответствующего блока в соответствии с распоряжением Правительства Нижегородской области от 9 сентября 2010 года N 1845-р "О координации деятельности органов исполнительной власти Нижегородской области в период отсутствия Вице-губернатора, первого заместителя Председателя Правительства Нижегородской области и заместителей Губернатора, заместителей Председателя Правительства Нижегородской области".".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подлежит официальному опубликованию и вступает в силу со дня его подписания.</w:t>
      </w:r>
    </w:p>
    <w:p w:rsidR="00832E88" w:rsidRDefault="00832E88">
      <w:pPr>
        <w:spacing w:after="1" w:line="220" w:lineRule="atLeast"/>
        <w:jc w:val="both"/>
      </w:pPr>
    </w:p>
    <w:p w:rsidR="00832E88" w:rsidRDefault="00832E88">
      <w:pPr>
        <w:spacing w:after="1" w:line="220" w:lineRule="atLeast"/>
        <w:jc w:val="right"/>
      </w:pPr>
      <w:proofErr w:type="spellStart"/>
      <w:r>
        <w:rPr>
          <w:rFonts w:ascii="Calibri" w:hAnsi="Calibri" w:cs="Calibri"/>
        </w:rPr>
        <w:t>Врио</w:t>
      </w:r>
      <w:proofErr w:type="spellEnd"/>
      <w:r>
        <w:rPr>
          <w:rFonts w:ascii="Calibri" w:hAnsi="Calibri" w:cs="Calibri"/>
        </w:rPr>
        <w:t xml:space="preserve"> Губернатора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Г.С.НИКИТИН</w:t>
      </w:r>
    </w:p>
    <w:p w:rsidR="00832E88" w:rsidRDefault="00832E88">
      <w:pPr>
        <w:spacing w:after="1" w:line="220" w:lineRule="atLeast"/>
        <w:jc w:val="both"/>
      </w:pPr>
    </w:p>
    <w:p w:rsidR="00832E88" w:rsidRDefault="00832E88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832E88" w:rsidRDefault="00832E88">
      <w:pPr>
        <w:spacing w:after="1" w:line="220" w:lineRule="atLeast"/>
        <w:ind w:firstLine="540"/>
        <w:jc w:val="both"/>
        <w:outlineLvl w:val="0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ПРАВИТЕЛЬСТВО НИЖЕГОРОДСКОЙ ОБЛАСТИ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апреля 2018 г. N 259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СИСТЕМУ ФОРМИРОВАНИЯ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РЕКОМЕНДУЕМЫХ ПРЕДЕЛЬНЫХ (МАКСИМАЛЬНЫХ) ЦЕН НА ТОВАРЫ,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РАБОТЫ, УСЛУГИ ДЛЯ ГОСУДАРСТВЕННЫХ НУЖД НИЖЕГОРОДСКОЙ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ОБЛАСТИ, НУЖД ГОСУДАРСТВЕННЫХ БЮДЖЕТНЫХ И АВТОНОМНЫХ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УЧРЕЖДЕНИЙ НИЖЕГОРОДСКОЙ ОБЛАСТИ, УТВЕРЖДЕННУЮ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ПОСТАНОВЛЕНИЕМ ПРАВИТЕЛЬСТВА НИЖЕГОРОДСКОЙ ОБЛАСТИ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30 ЯНВАРЯ 2008 ГОДА N 22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Правительство Нижегородской области постановляет: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80" w:history="1">
        <w:r>
          <w:rPr>
            <w:rFonts w:ascii="Calibri" w:hAnsi="Calibri" w:cs="Calibri"/>
            <w:color w:val="0000FF"/>
          </w:rPr>
          <w:t>Систему</w:t>
        </w:r>
      </w:hyperlink>
      <w:r>
        <w:rPr>
          <w:rFonts w:ascii="Calibri" w:hAnsi="Calibri" w:cs="Calibri"/>
        </w:rPr>
        <w:t xml:space="preserve"> формирования рекомендуемых предельных (максимальных) цен на товары, работы, услуги для государственных нужд Нижегородской области, нужд государственных бюджетных и автономных учреждений Нижегородской области, утвержденную постановлением Правительства Нижегородской области от 30 января 2008 года N 22 (далее - Система), следующие изменения: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1.1. </w:t>
      </w:r>
      <w:hyperlink r:id="rId81" w:history="1">
        <w:r>
          <w:rPr>
            <w:rFonts w:ascii="Calibri" w:hAnsi="Calibri" w:cs="Calibri"/>
            <w:color w:val="0000FF"/>
          </w:rPr>
          <w:t>Абзац десятый подпункта 5.3.1 пункта 5.3 раздела 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"- копию решения (протокола) координационного совета по импортозамещению Нижегородской области, принятого по результатам рассмотрения проектной, проектно-сметной документации.".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 В приложении к Системе </w:t>
      </w:r>
      <w:hyperlink r:id="rId82" w:history="1">
        <w:r>
          <w:rPr>
            <w:rFonts w:ascii="Calibri" w:hAnsi="Calibri" w:cs="Calibri"/>
            <w:color w:val="0000FF"/>
          </w:rPr>
          <w:t>позицию 16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</w:pPr>
      <w:r>
        <w:rPr>
          <w:rFonts w:ascii="Calibri" w:hAnsi="Calibri" w:cs="Calibri"/>
        </w:rPr>
        <w:t>"</w:t>
      </w:r>
    </w:p>
    <w:p w:rsidR="00832E88" w:rsidRDefault="00832E88">
      <w:pPr>
        <w:spacing w:after="1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6066"/>
        <w:gridCol w:w="567"/>
        <w:gridCol w:w="454"/>
        <w:gridCol w:w="454"/>
        <w:gridCol w:w="454"/>
        <w:gridCol w:w="510"/>
      </w:tblGrid>
      <w:tr w:rsidR="00832E88"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6066" w:type="dxa"/>
            <w:tcBorders>
              <w:top w:val="single" w:sz="4" w:space="0" w:color="auto"/>
              <w:bottom w:val="single" w:sz="4" w:space="0" w:color="auto"/>
            </w:tcBorders>
          </w:tcPr>
          <w:p w:rsidR="00832E88" w:rsidRDefault="00832E88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Копия решения координационного совета по импортозамещению Нижегородской области, принятого по результатам рассмотрения проектной, проектно-сметной документации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32E88" w:rsidRDefault="00832E88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832E88" w:rsidRDefault="00832E88">
            <w:pPr>
              <w:spacing w:after="1" w:line="220" w:lineRule="atLeast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832E88" w:rsidRDefault="00832E88">
            <w:pPr>
              <w:spacing w:after="1" w:line="220" w:lineRule="atLeast"/>
            </w:pPr>
          </w:p>
        </w:tc>
      </w:tr>
    </w:tbl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".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со дня его подписания и подлежит официальному опубликованию.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right"/>
      </w:pPr>
      <w:proofErr w:type="spellStart"/>
      <w:r>
        <w:rPr>
          <w:rFonts w:ascii="Calibri" w:hAnsi="Calibri" w:cs="Calibri"/>
        </w:rPr>
        <w:t>Врио</w:t>
      </w:r>
      <w:proofErr w:type="spellEnd"/>
      <w:r>
        <w:rPr>
          <w:rFonts w:ascii="Calibri" w:hAnsi="Calibri" w:cs="Calibri"/>
        </w:rPr>
        <w:t xml:space="preserve"> Губернатора</w:t>
      </w:r>
    </w:p>
    <w:p w:rsidR="00832E88" w:rsidRDefault="00832E88">
      <w:pPr>
        <w:spacing w:after="1" w:line="220" w:lineRule="atLeast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Г.С.НИКИТИН</w:t>
      </w:r>
    </w:p>
    <w:p w:rsidR="00832E88" w:rsidRDefault="00832E88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832E88" w:rsidRDefault="00832E88">
      <w:pPr>
        <w:spacing w:after="1" w:line="200" w:lineRule="atLeast"/>
      </w:pPr>
    </w:p>
    <w:p w:rsidR="00832E88" w:rsidRDefault="00832E88">
      <w:pPr>
        <w:spacing w:after="1" w:line="220" w:lineRule="atLeast"/>
        <w:ind w:firstLine="540"/>
        <w:jc w:val="both"/>
        <w:outlineLvl w:val="0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ПРАВИТЕЛЬСТВО НИЖЕГОРОДСКОЙ ОБЛАСТИ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РАСПОРЯЖЕНИЕ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апреля 2018 г. N 357-р</w:t>
      </w:r>
    </w:p>
    <w:p w:rsidR="00832E88" w:rsidRDefault="00832E88">
      <w:pPr>
        <w:spacing w:after="1" w:line="220" w:lineRule="atLeast"/>
        <w:jc w:val="center"/>
      </w:pP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РАСПОРЯЖЕНИЕ ПРАВИТЕЛЬСТВА</w:t>
      </w:r>
    </w:p>
    <w:p w:rsidR="00832E88" w:rsidRDefault="00832E88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НИЖЕГОРОДСКОЙ ОБЛАСТИ ОТ 10 МАЯ 2006 ГОДА N 319-Р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Внести в </w:t>
      </w:r>
      <w:hyperlink r:id="rId83" w:history="1">
        <w:r>
          <w:rPr>
            <w:rFonts w:ascii="Calibri" w:hAnsi="Calibri" w:cs="Calibri"/>
            <w:color w:val="0000FF"/>
          </w:rPr>
          <w:t>распоряжение</w:t>
        </w:r>
      </w:hyperlink>
      <w:r>
        <w:rPr>
          <w:rFonts w:ascii="Calibri" w:hAnsi="Calibri" w:cs="Calibri"/>
        </w:rPr>
        <w:t xml:space="preserve"> Правительства Нижегородской области от 10 мая 2006 года N 319-р "О сборе и анализе рыночных цен на товары, работы, услуги, закупаемые для государственных нужд Нижегородской области, нужд государственных бюджетных учреждений Нижегородской области" следующие изменения: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 </w:t>
      </w:r>
      <w:hyperlink r:id="rId84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распоряжения слова "министерство экономики и конкурентной политики Нижегородской области" заменить словами "министерство экономического развития и инвестиций Нижегородской области".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 В </w:t>
      </w:r>
      <w:hyperlink r:id="rId85" w:history="1">
        <w:r>
          <w:rPr>
            <w:rFonts w:ascii="Calibri" w:hAnsi="Calibri" w:cs="Calibri"/>
            <w:color w:val="0000FF"/>
          </w:rPr>
          <w:t>Методологии</w:t>
        </w:r>
      </w:hyperlink>
      <w:r>
        <w:rPr>
          <w:rFonts w:ascii="Calibri" w:hAnsi="Calibri" w:cs="Calibri"/>
        </w:rPr>
        <w:t xml:space="preserve"> сбора и анализа рыночных цен на товары, работы, услуги, закупаемые для государственных нужд Нижегородской области, нужд государственных бюджетных учреждений Нижегородской области, утвержденной распоряжением: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2.1. В </w:t>
      </w:r>
      <w:hyperlink r:id="rId86" w:history="1">
        <w:r>
          <w:rPr>
            <w:rFonts w:ascii="Calibri" w:hAnsi="Calibri" w:cs="Calibri"/>
            <w:color w:val="0000FF"/>
          </w:rPr>
          <w:t>пункте 1.2</w:t>
        </w:r>
      </w:hyperlink>
      <w:r>
        <w:rPr>
          <w:rFonts w:ascii="Calibri" w:hAnsi="Calibri" w:cs="Calibri"/>
        </w:rPr>
        <w:t xml:space="preserve"> слова "министерством экономики и конкурентной политики Нижегородской области" заменить словами "министерством экономического развития и инвестиций Нижегородской области".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2.2. </w:t>
      </w:r>
      <w:hyperlink r:id="rId87" w:history="1">
        <w:r>
          <w:rPr>
            <w:rFonts w:ascii="Calibri" w:hAnsi="Calibri" w:cs="Calibri"/>
            <w:color w:val="0000FF"/>
          </w:rPr>
          <w:t>Пункт 4.3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"4.3. Заказчиком или органом исполнительной власти Нижегородской области (в случаях выявления потребности в одних и тех же товарах, работах, услугах у подведомственных учреждений) вместе с обращением в Минэкономики представляется следующая информация: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полное наименование товара, работы, услуги;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описание объекта закупки (техническое задание), входящее в документацию о закупке товаров, работ, услуг, в соответствии с требованиями </w:t>
      </w:r>
      <w:hyperlink r:id="rId88" w:history="1">
        <w:r>
          <w:rPr>
            <w:rFonts w:ascii="Calibri" w:hAnsi="Calibri" w:cs="Calibri"/>
            <w:color w:val="0000FF"/>
          </w:rPr>
          <w:t>статьи 33</w:t>
        </w:r>
      </w:hyperlink>
      <w:r>
        <w:rPr>
          <w:rFonts w:ascii="Calibri" w:hAnsi="Calibri" w:cs="Calibri"/>
        </w:rPr>
        <w:t xml:space="preserve"> Федерального закона от 5 апреля 2013 года N 44-ФЗ;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справочная информация о возможных поставщиках (производителях, дилерах) товаров, работ, услуг (не менее пяти) с указанием адресов, контактных телефонов, адресов электронной почты, а также адресов сайтов в информационно-телекоммуникационной сети "Интернет" (при наличии);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информация о результатах торгов (цен контрактов) предыдущих закупок аналогичных товаров, работ, услуг, проводимых обратившимся заказчиком или органом исполнительной власти Нижегородской области (в случаях выявления потребности в одних и тех же товарах, работах, услугах у подведомственных учреждений) за предыдущие три года (при наличии);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 скриншот сформированного в установленном порядке и размещенного на официальном сайте министерства промышленности, торговли и предпринимательства Нижегородской области цифрового стандарта аналогичности товаров, подтверждающий применение соответствующего цифрового стандарта аналогичности товаров при формировании описания объекта закупки (технического задания), входящего в документацию о закупке товаров, работ, услуг.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В случае отсутствия на официальном сайте министерства промышленности, торговли и предпринимательства Нижегородской области цифрового стандарта аналогичности товаров, необходимого для описания объекта закупки (технического задания), входящего в документацию о закупке товаров, работ, услуг, заказчик представляет копию решения (протокола) координационного совета по импортозамещению Нижегородской области, принятого по результатам рассмотрения описания объекта закупки (технического задания), входящего в документацию о закупке товаров, работ, услуг, в порядке, установленном </w:t>
      </w:r>
      <w:hyperlink r:id="rId89" w:history="1">
        <w:r>
          <w:rPr>
            <w:rFonts w:ascii="Calibri" w:hAnsi="Calibri" w:cs="Calibri"/>
            <w:color w:val="0000FF"/>
          </w:rPr>
          <w:t>распоряжением</w:t>
        </w:r>
      </w:hyperlink>
      <w:r>
        <w:rPr>
          <w:rFonts w:ascii="Calibri" w:hAnsi="Calibri" w:cs="Calibri"/>
        </w:rPr>
        <w:t xml:space="preserve"> Правительства Нижегородской области от 16 ноября 2017 года N 1857-р "О реализации государственной политики в сфере импортозамещения Нижегородской области".".</w:t>
      </w:r>
    </w:p>
    <w:p w:rsidR="00832E88" w:rsidRDefault="00832E88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распоряжение вступает в силу со дня его подписания и подлежит официальному опубликованию.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jc w:val="right"/>
      </w:pPr>
      <w:proofErr w:type="spellStart"/>
      <w:r>
        <w:rPr>
          <w:rFonts w:ascii="Calibri" w:hAnsi="Calibri" w:cs="Calibri"/>
        </w:rPr>
        <w:t>Врио</w:t>
      </w:r>
      <w:proofErr w:type="spellEnd"/>
      <w:r>
        <w:rPr>
          <w:rFonts w:ascii="Calibri" w:hAnsi="Calibri" w:cs="Calibri"/>
        </w:rPr>
        <w:t xml:space="preserve"> Губернатора</w:t>
      </w:r>
    </w:p>
    <w:p w:rsidR="00832E88" w:rsidRDefault="00832E88">
      <w:pPr>
        <w:spacing w:after="1" w:line="220" w:lineRule="atLeast"/>
        <w:jc w:val="right"/>
      </w:pPr>
      <w:r>
        <w:rPr>
          <w:rFonts w:ascii="Calibri" w:hAnsi="Calibri" w:cs="Calibri"/>
        </w:rPr>
        <w:t>Г.С.НИКИТИН</w:t>
      </w: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spacing w:after="1" w:line="220" w:lineRule="atLeast"/>
        <w:ind w:firstLine="540"/>
        <w:jc w:val="both"/>
      </w:pPr>
    </w:p>
    <w:p w:rsidR="00832E88" w:rsidRDefault="00832E88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2E88" w:rsidRDefault="00832E88">
      <w:pPr>
        <w:spacing w:after="1" w:line="220" w:lineRule="atLeast"/>
        <w:jc w:val="right"/>
      </w:pPr>
    </w:p>
    <w:sectPr w:rsidR="00832E88" w:rsidSect="00A72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88"/>
    <w:rsid w:val="004A30EB"/>
    <w:rsid w:val="00832E88"/>
    <w:rsid w:val="00B2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71905-256D-4164-A957-7320FA02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E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2E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2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ED51B285DF33A3EB65E41A385D874A772499A494D09062D11051A06E785901FDE270AB6A0D6085D33DDAFD512o7F6M" TargetMode="External"/><Relationship Id="rId18" Type="http://schemas.openxmlformats.org/officeDocument/2006/relationships/hyperlink" Target="consultantplus://offline/ref=DD1BCCA8CAAC5B9E65357E1E8AC697342600140DCAB8CCEAB29EAF67361A3810F1BCACE9B0FC5E4BF515B1AD10401438EFD0A06AC9CE80D367050E32VAHBM" TargetMode="External"/><Relationship Id="rId26" Type="http://schemas.openxmlformats.org/officeDocument/2006/relationships/hyperlink" Target="consultantplus://offline/ref=DD1BCCA8CAAC5B9E653560139CAAC831220A4902C8B1C6BBEECBA930694A3E45B1FCAABCF2B95A4AF01EE5FA501E4D6BA29BAC6ADED281D0V7H1M" TargetMode="External"/><Relationship Id="rId39" Type="http://schemas.openxmlformats.org/officeDocument/2006/relationships/hyperlink" Target="consultantplus://offline/ref=DD1BCCA8CAAC5B9E653560139CAAC831220A4902C8B1C6BBEECBA930694A3E45B1FCAABCF1BC5542F41EE5FA501E4D6BA29BAC6ADED281D0V7H1M" TargetMode="External"/><Relationship Id="rId21" Type="http://schemas.openxmlformats.org/officeDocument/2006/relationships/hyperlink" Target="consultantplus://offline/ref=DD1BCCA8CAAC5B9E653560139CAAC831220A4902C8B1C6BBEECBA930694A3E45B1FCAABCF3BA5348F71EE5FA501E4D6BA29BAC6ADED281D0V7H1M" TargetMode="External"/><Relationship Id="rId34" Type="http://schemas.openxmlformats.org/officeDocument/2006/relationships/hyperlink" Target="consultantplus://offline/ref=DD1BCCA8CAAC5B9E653560139CAAC831220A4902C8B1C6BBEECBA930694A3E45B1FCAABCF3B1524FF61EE5FA501E4D6BA29BAC6ADED281D0V7H1M" TargetMode="External"/><Relationship Id="rId42" Type="http://schemas.openxmlformats.org/officeDocument/2006/relationships/hyperlink" Target="consultantplus://offline/ref=DD1BCCA8CAAC5B9E653560139CAAC831220A4902C8B1C6BBEECBA930694A3E45B1FCAABCF2B1574AFC1EE5FA501E4D6BA29BAC6ADED281D0V7H1M" TargetMode="External"/><Relationship Id="rId47" Type="http://schemas.openxmlformats.org/officeDocument/2006/relationships/hyperlink" Target="consultantplus://offline/ref=DD1BCCA8CAAC5B9E653560139CAAC831220A4902C8B1C6BBEECBA930694A3E45B1FCAABCF1B95343F61EE5FA501E4D6BA29BAC6ADED281D0V7H1M" TargetMode="External"/><Relationship Id="rId50" Type="http://schemas.openxmlformats.org/officeDocument/2006/relationships/hyperlink" Target="consultantplus://offline/ref=DD1BCCA8CAAC5B9E653560139CAAC831220A4902C8B1C6BBEECBA930694A3E45B1FCAABCF1BF5242F01EE5FA501E4D6BA29BAC6ADED281D0V7H1M" TargetMode="External"/><Relationship Id="rId55" Type="http://schemas.openxmlformats.org/officeDocument/2006/relationships/hyperlink" Target="consultantplus://offline/ref=DD1BCCA8CAAC5B9E653560139CAAC831220A4902C8B1C6BBEECBA930694A3E45B1FCAABCF2B1514BF61EE5FA501E4D6BA29BAC6ADED281D0V7H1M" TargetMode="External"/><Relationship Id="rId63" Type="http://schemas.openxmlformats.org/officeDocument/2006/relationships/hyperlink" Target="consultantplus://offline/ref=D1C3C7CAB7ADCC893942D19C7BA0468EFACD7400126C36CAE7DBBE9965F0E4F3A8CF5CD2639182265A60F6B233E804F24Du1JBM" TargetMode="External"/><Relationship Id="rId68" Type="http://schemas.openxmlformats.org/officeDocument/2006/relationships/hyperlink" Target="consultantplus://offline/ref=D1C3C7CAB7ADCC893942D19C7BA0468EFACD7400126C36C3EEDEBE9965F0E4F3A8CF5CD27191DA2A5969E1B132FD52A308468E74FCBFFA8E9F255DFEu2J2M" TargetMode="External"/><Relationship Id="rId76" Type="http://schemas.openxmlformats.org/officeDocument/2006/relationships/hyperlink" Target="consultantplus://offline/ref=D1C3C7CAB7ADCC893942CF916DCC198BFFCE2D0F1A623B9CBB8EB8CE3AA0E2A6E88F5A8732D5D32A5862BCE275A30BF0450D8274EBA3FB8Du8J9M" TargetMode="External"/><Relationship Id="rId84" Type="http://schemas.openxmlformats.org/officeDocument/2006/relationships/hyperlink" Target="consultantplus://offline/ref=C1F9C986B3B5B46A42482C9EEB9AA03F5AE709229E6480AC7A5D873C587C7052A5706ED21E000456F8726D25E582EFCB644DA87B89746ED968FB89F4g2LCM" TargetMode="External"/><Relationship Id="rId89" Type="http://schemas.openxmlformats.org/officeDocument/2006/relationships/hyperlink" Target="consultantplus://offline/ref=C1F9C986B3B5B46A42482C9EEB9AA03F5AE709229E6587A47A54873C587C7052A5706ED20C005C5AFA7A7323E297B99A21g1L0M" TargetMode="External"/><Relationship Id="rId7" Type="http://schemas.openxmlformats.org/officeDocument/2006/relationships/hyperlink" Target="consultantplus://offline/ref=3ED51B285DF33A3EB65E5FAE93B42BA27642C0464F030C784F511C51B8D5964A8C6754EFE19B1B5D31C3ADD516753D33C1866003150D11715C36BAF0o2F6M" TargetMode="External"/><Relationship Id="rId71" Type="http://schemas.openxmlformats.org/officeDocument/2006/relationships/hyperlink" Target="consultantplus://offline/ref=D1C3C7CAB7ADCC893942CF916DCC198BFFCE2D0F1A623B9CBB8EB8CE3AA0E2A6E88F5A8732D4D7225062BCE275A30BF0450D8274EBA3FB8Du8J9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D1BCCA8CAAC5B9E653560139CAAC831220A4802CBB2C6BBEECBA930694A3E45A3FCF2B0F1B14D4BF70BB3AB15V4H3M" TargetMode="External"/><Relationship Id="rId29" Type="http://schemas.openxmlformats.org/officeDocument/2006/relationships/hyperlink" Target="consultantplus://offline/ref=DD1BCCA8CAAC5B9E653560139CAAC831220A4902C8B1C6BBEECBA930694A3E45B1FCAABCF2BD5342FC1EE5FA501E4D6BA29BAC6ADED281D0V7H1M" TargetMode="External"/><Relationship Id="rId11" Type="http://schemas.openxmlformats.org/officeDocument/2006/relationships/hyperlink" Target="consultantplus://offline/ref=3ED51B285DF33A3EB65E41A385D874A7734199494703062D11051A06E785901FDE270AB6A0D6085D33DDAFD512o7F6M" TargetMode="External"/><Relationship Id="rId24" Type="http://schemas.openxmlformats.org/officeDocument/2006/relationships/hyperlink" Target="consultantplus://offline/ref=DD1BCCA8CAAC5B9E653560139CAAC831220A4902C8B1C6BBEECBA930694A3E45B1FCAABCF3BB5543FC1EE5FA501E4D6BA29BAC6ADED281D0V7H1M" TargetMode="External"/><Relationship Id="rId32" Type="http://schemas.openxmlformats.org/officeDocument/2006/relationships/hyperlink" Target="consultantplus://offline/ref=DD1BCCA8CAAC5B9E653560139CAAC831220A4902C8B1C6BBEECBA930694A3E45B1FCAABCF3BF554DF61EE5FA501E4D6BA29BAC6ADED281D0V7H1M" TargetMode="External"/><Relationship Id="rId37" Type="http://schemas.openxmlformats.org/officeDocument/2006/relationships/hyperlink" Target="consultantplus://offline/ref=DD1BCCA8CAAC5B9E653560139CAAC831220A4902C8B1C6BBEECBA930694A3E45B1FCAABCF2B9514FF01EE5FA501E4D6BA29BAC6ADED281D0V7H1M" TargetMode="External"/><Relationship Id="rId40" Type="http://schemas.openxmlformats.org/officeDocument/2006/relationships/hyperlink" Target="consultantplus://offline/ref=DD1BCCA8CAAC5B9E653560139CAAC831220A4902C8B1C6BBEECBA930694A3E45B1FCAABCF1BC5B43FC1EE5FA501E4D6BA29BAC6ADED281D0V7H1M" TargetMode="External"/><Relationship Id="rId45" Type="http://schemas.openxmlformats.org/officeDocument/2006/relationships/hyperlink" Target="consultantplus://offline/ref=DD1BCCA8CAAC5B9E653560139CAAC831220A4902C8B1C6BBEECBA930694A3E45B1FCAABCF1B85248F01EE5FA501E4D6BA29BAC6ADED281D0V7H1M" TargetMode="External"/><Relationship Id="rId53" Type="http://schemas.openxmlformats.org/officeDocument/2006/relationships/hyperlink" Target="consultantplus://offline/ref=DD1BCCA8CAAC5B9E653560139CAAC831220A4902C8B1C6BBEECBA930694A3E45B1FCAABCF0BA5649F01EE5FA501E4D6BA29BAC6ADED281D0V7H1M" TargetMode="External"/><Relationship Id="rId58" Type="http://schemas.openxmlformats.org/officeDocument/2006/relationships/hyperlink" Target="consultantplus://offline/ref=DD1BCCA8CAAC5B9E653560139CAAC831220A4902C8B1C6BBEECBA930694A3E45B1FCAABCF0B9564FF21EE5FA501E4D6BA29BAC6ADED281D0V7H1M" TargetMode="External"/><Relationship Id="rId66" Type="http://schemas.openxmlformats.org/officeDocument/2006/relationships/hyperlink" Target="consultantplus://offline/ref=D1C3C7CAB7ADCC893942D19C7BA0468EFACD7400126D33C9EFDBBE9965F0E4F3A8CF5CD27191DA2A5A6AE1BB30FD52A308468E74FCBFFA8E9F255DFEu2J2M" TargetMode="External"/><Relationship Id="rId74" Type="http://schemas.openxmlformats.org/officeDocument/2006/relationships/hyperlink" Target="consultantplus://offline/ref=D1C3C7CAB7ADCC893942D19C7BA0468EFACD7400126C36CAE7DBBE9965F0E4F3A8CF5CD27191DA2A5869E8B033FD52A308468E74FCBFFA8E9F255DFEu2J2M" TargetMode="External"/><Relationship Id="rId79" Type="http://schemas.openxmlformats.org/officeDocument/2006/relationships/hyperlink" Target="consultantplus://offline/ref=D1C3C7CAB7ADCC893942D19C7BA0468EFACD7400126C36CAE7DBBE9965F0E4F3A8CF5CD27191DA2A5869E9B236FD52A308468E74FCBFFA8E9F255DFEu2J2M" TargetMode="External"/><Relationship Id="rId87" Type="http://schemas.openxmlformats.org/officeDocument/2006/relationships/hyperlink" Target="consultantplus://offline/ref=C1F9C986B3B5B46A42482C9EEB9AA03F5AE709229E6480AC7A5D873C587C7052A5706ED21E000456F8726F25E582EFCB644DA87B89746ED968FB89F4g2LCM" TargetMode="External"/><Relationship Id="rId5" Type="http://schemas.openxmlformats.org/officeDocument/2006/relationships/hyperlink" Target="consultantplus://offline/ref=3ED51B285DF33A3EB65E5FAE93B42BA27642C0464F030C784F511C51B8D5964A8C6754EFE19B1B5D31C3ADD517753D33C1866003150D11715C36BAF0o2F6M" TargetMode="External"/><Relationship Id="rId61" Type="http://schemas.openxmlformats.org/officeDocument/2006/relationships/hyperlink" Target="consultantplus://offline/ref=DD1BCCA8CAAC5B9E653560139CAAC831220A4902C8B1C6BBEECBA930694A3E45B1FCAABCF3BC574AF41EE5FA501E4D6BA29BAC6ADED281D0V7H1M" TargetMode="External"/><Relationship Id="rId82" Type="http://schemas.openxmlformats.org/officeDocument/2006/relationships/hyperlink" Target="consultantplus://offline/ref=FE64C43598D2FD9ABEAFDDF27C9D91BAABF6F4CFFABA604301A288B0894EA4432957142F85C80E66375DF3A21E28DED25C51073E97BA12D8EA92AA2B2EKEM" TargetMode="External"/><Relationship Id="rId90" Type="http://schemas.openxmlformats.org/officeDocument/2006/relationships/fontTable" Target="fontTable.xml"/><Relationship Id="rId19" Type="http://schemas.openxmlformats.org/officeDocument/2006/relationships/hyperlink" Target="consultantplus://offline/ref=DD1BCCA8CAAC5B9E653560139CAAC831220A4902C8B1C6BBEECBA930694A3E45A3FCF2B0F1B14D4BF70BB3AB15V4H3M" TargetMode="External"/><Relationship Id="rId14" Type="http://schemas.openxmlformats.org/officeDocument/2006/relationships/hyperlink" Target="consultantplus://offline/ref=3ED51B285DF33A3EB65E5FAE93B42BA27642C0464F030C784F511C51B8D5964A8C6754EFE19B1B5D31C3ADD514753D33C1866003150D11715C36BAF0o2F6M" TargetMode="External"/><Relationship Id="rId22" Type="http://schemas.openxmlformats.org/officeDocument/2006/relationships/hyperlink" Target="consultantplus://offline/ref=DD1BCCA8CAAC5B9E653560139CAAC831220A4902C8B1C6BBEECBA930694A3E45B1FCAABCF3BB504FFC1EE5FA501E4D6BA29BAC6ADED281D0V7H1M" TargetMode="External"/><Relationship Id="rId27" Type="http://schemas.openxmlformats.org/officeDocument/2006/relationships/hyperlink" Target="consultantplus://offline/ref=DD1BCCA8CAAC5B9E653560139CAAC831220A4902C8B1C6BBEECBA930694A3E45B1FCAABCF2BA514CF61EE5FA501E4D6BA29BAC6ADED281D0V7H1M" TargetMode="External"/><Relationship Id="rId30" Type="http://schemas.openxmlformats.org/officeDocument/2006/relationships/hyperlink" Target="consultantplus://offline/ref=DD1BCCA8CAAC5B9E653560139CAAC831220A4902C8B1C6BBEECBA930694A3E45B1FCAABCF2BE5742F21EE5FA501E4D6BA29BAC6ADED281D0V7H1M" TargetMode="External"/><Relationship Id="rId35" Type="http://schemas.openxmlformats.org/officeDocument/2006/relationships/hyperlink" Target="consultantplus://offline/ref=DD1BCCA8CAAC5B9E653560139CAAC831220A4902C8B1C6BBEECBA930694A3E45B1FCAABCF2B8504FF41EE5FA501E4D6BA29BAC6ADED281D0V7H1M" TargetMode="External"/><Relationship Id="rId43" Type="http://schemas.openxmlformats.org/officeDocument/2006/relationships/hyperlink" Target="consultantplus://offline/ref=DD1BCCA8CAAC5B9E653560139CAAC831220A4902C8B1C6BBEECBA930694A3E45B1FCAABCF2B1564BF61EE5FA501E4D6BA29BAC6ADED281D0V7H1M" TargetMode="External"/><Relationship Id="rId48" Type="http://schemas.openxmlformats.org/officeDocument/2006/relationships/hyperlink" Target="consultantplus://offline/ref=DD1BCCA8CAAC5B9E653560139CAAC831220A4902C8B1C6BBEECBA930694A3E45B1FCAABCF1BB5743F41EE5FA501E4D6BA29BAC6ADED281D0V7H1M" TargetMode="External"/><Relationship Id="rId56" Type="http://schemas.openxmlformats.org/officeDocument/2006/relationships/hyperlink" Target="consultantplus://offline/ref=DD1BCCA8CAAC5B9E653560139CAAC831220A4902C8B1C6BBEECBA930694A3E45B1FCAABCF2B1504BF41EE5FA501E4D6BA29BAC6ADED281D0V7H1M" TargetMode="External"/><Relationship Id="rId64" Type="http://schemas.openxmlformats.org/officeDocument/2006/relationships/hyperlink" Target="consultantplus://offline/ref=D1C3C7CAB7ADCC893942D19C7BA0468EFACD7400126C36CAE7DBBE9965F0E4F3A8CF5CD27191DA2A533DB9F764FB04FB52128168F7A1FAu8J4M" TargetMode="External"/><Relationship Id="rId69" Type="http://schemas.openxmlformats.org/officeDocument/2006/relationships/hyperlink" Target="consultantplus://offline/ref=D1C3C7CAB7ADCC893942D19C7BA0468EFACD7400126D33CDE2D8BE9965F0E4F3A8CF5CD27191DA2A5869E8B138FD52A308468E74FCBFFA8E9F255DFEu2J2M" TargetMode="External"/><Relationship Id="rId77" Type="http://schemas.openxmlformats.org/officeDocument/2006/relationships/hyperlink" Target="consultantplus://offline/ref=D1C3C7CAB7ADCC893942D19C7BA0468EFACD7400126C36C3E5D2BE9965F0E4F3A8CF5CD2639182265A60F6B233E804F24Du1JBM" TargetMode="External"/><Relationship Id="rId8" Type="http://schemas.openxmlformats.org/officeDocument/2006/relationships/hyperlink" Target="consultantplus://offline/ref=3ED51B285DF33A3EB65E5FAE93B42BA27642C0464F0C08784E551C51B8D5964A8C6754EFE19B1B5D31C3ADD51B753D33C1866003150D11715C36BAF0o2F6M" TargetMode="External"/><Relationship Id="rId51" Type="http://schemas.openxmlformats.org/officeDocument/2006/relationships/hyperlink" Target="consultantplus://offline/ref=DD1BCCA8CAAC5B9E653560139CAAC831220A4902C8B1C6BBEECBA930694A3E45B1FCAABCF7B85243F61EE5FA501E4D6BA29BAC6ADED281D0V7H1M" TargetMode="External"/><Relationship Id="rId72" Type="http://schemas.openxmlformats.org/officeDocument/2006/relationships/hyperlink" Target="consultantplus://offline/ref=D1C3C7CAB7ADCC893942CF916DCC198BFFCE2D0F1A623B9CBB8EB8CE3AA0E2A6E88F5A8732D4D7225062BCE275A30BF0450D8274EBA3FB8Du8J9M" TargetMode="External"/><Relationship Id="rId80" Type="http://schemas.openxmlformats.org/officeDocument/2006/relationships/hyperlink" Target="consultantplus://offline/ref=FE64C43598D2FD9ABEAFDDF27C9D91BAABF6F4CFFABA604301A288B0894EA4432957142F85C80E66375DF7A41328DED25C51073E97BA12D8EA92AA2B2EKEM" TargetMode="External"/><Relationship Id="rId85" Type="http://schemas.openxmlformats.org/officeDocument/2006/relationships/hyperlink" Target="consultantplus://offline/ref=C1F9C986B3B5B46A42482C9EEB9AA03F5AE709229E6480AC7A5D873C587C7052A5706ED21E00045EF3273C66B584B9933E19A767826A6EgDL3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ED51B285DF33A3EB65E41A385D874A77341994B470C062D11051A06E785901FDE270AB6A0D6085D33DDAFD512o7F6M" TargetMode="External"/><Relationship Id="rId17" Type="http://schemas.openxmlformats.org/officeDocument/2006/relationships/hyperlink" Target="consultantplus://offline/ref=DD1BCCA8CAAC5B9E653560139CAAC831220A4902C8B1C6BBEECBA930694A3E45A3FCF2B0F1B14D4BF70BB3AB15V4H3M" TargetMode="External"/><Relationship Id="rId25" Type="http://schemas.openxmlformats.org/officeDocument/2006/relationships/hyperlink" Target="consultantplus://offline/ref=DD1BCCA8CAAC5B9E653560139CAAC831220A4902C8B1C6BBEECBA930694A3E45B1FCAABCF3BB5A4AF21EE5FA501E4D6BA29BAC6ADED281D0V7H1M" TargetMode="External"/><Relationship Id="rId33" Type="http://schemas.openxmlformats.org/officeDocument/2006/relationships/hyperlink" Target="consultantplus://offline/ref=DD1BCCA8CAAC5B9E653560139CAAC831220A4902C8B1C6BBEECBA930694A3E45B1FCAABCF3BF544BFC1EE5FA501E4D6BA29BAC6ADED281D0V7H1M" TargetMode="External"/><Relationship Id="rId38" Type="http://schemas.openxmlformats.org/officeDocument/2006/relationships/hyperlink" Target="consultantplus://offline/ref=DD1BCCA8CAAC5B9E653560139CAAC831220A4902C8B1C6BBEECBA930694A3E45B1FCAABCF2BD564BF01EE5FA501E4D6BA29BAC6ADED281D0V7H1M" TargetMode="External"/><Relationship Id="rId46" Type="http://schemas.openxmlformats.org/officeDocument/2006/relationships/hyperlink" Target="consultantplus://offline/ref=DD1BCCA8CAAC5B9E653560139CAAC831220A4902C8B1C6BBEECBA930694A3E45B1FCAABCF1B8514FFC1EE5FA501E4D6BA29BAC6ADED281D0V7H1M" TargetMode="External"/><Relationship Id="rId59" Type="http://schemas.openxmlformats.org/officeDocument/2006/relationships/hyperlink" Target="consultantplus://offline/ref=DD1BCCA8CAAC5B9E653560139CAAC831220A4902C8B1C6BBEECBA930694A3E45B1FCAABCF3B85342F11EE5FA501E4D6BA29BAC6ADED281D0V7H1M" TargetMode="External"/><Relationship Id="rId67" Type="http://schemas.openxmlformats.org/officeDocument/2006/relationships/hyperlink" Target="consultantplus://offline/ref=D1C3C7CAB7ADCC893942D19C7BA0468EFACD7400126D34CDE5D2BE9965F0E4F3A8CF5CD27191DA2A586DEDB034FD52A308468E74FCBFFA8E9F255DFEu2J2M" TargetMode="External"/><Relationship Id="rId20" Type="http://schemas.openxmlformats.org/officeDocument/2006/relationships/hyperlink" Target="consultantplus://offline/ref=DD1BCCA8CAAC5B9E653560139CAAC831220A4902C8B1C6BBEECBA930694A3E45A3FCF2B0F1B14D4BF70BB3AB15V4H3M" TargetMode="External"/><Relationship Id="rId41" Type="http://schemas.openxmlformats.org/officeDocument/2006/relationships/hyperlink" Target="consultantplus://offline/ref=DD1BCCA8CAAC5B9E653560139CAAC831220A4902C8B1C6BBEECBA930694A3E45B1FCAABCF2B1524BF01EE5FA501E4D6BA29BAC6ADED281D0V7H1M" TargetMode="External"/><Relationship Id="rId54" Type="http://schemas.openxmlformats.org/officeDocument/2006/relationships/hyperlink" Target="consultantplus://offline/ref=DD1BCCA8CAAC5B9E653560139CAAC831220A4902C8B1C6BBEECBA930694A3E45B1FCAABCF0BA5542FC1EE5FA501E4D6BA29BAC6ADED281D0V7H1M" TargetMode="External"/><Relationship Id="rId62" Type="http://schemas.openxmlformats.org/officeDocument/2006/relationships/hyperlink" Target="consultantplus://offline/ref=DD1BCCA8CAAC5B9E653560139CAAC831220A4902C8B1C6BBEECBA930694A3E45B1FCAABCF3BF574FF01EE5FA501E4D6BA29BAC6ADED281D0V7H1M" TargetMode="External"/><Relationship Id="rId70" Type="http://schemas.openxmlformats.org/officeDocument/2006/relationships/hyperlink" Target="consultantplus://offline/ref=D1C3C7CAB7ADCC893942D19C7BA0468EFACD7400126D33CDE2D8BE9965F0E4F3A8CF5CD27191DA2A596FECB634FD52A308468E74FCBFFA8E9F255DFEu2J2M" TargetMode="External"/><Relationship Id="rId75" Type="http://schemas.openxmlformats.org/officeDocument/2006/relationships/hyperlink" Target="consultantplus://offline/ref=D1C3C7CAB7ADCC893942CF916DCC198BFFCE2D0F1A623B9CBB8EB8CE3AA0E2A6E88F5A8732D5D4235E62BCE275A30BF0450D8274EBA3FB8Du8J9M" TargetMode="External"/><Relationship Id="rId83" Type="http://schemas.openxmlformats.org/officeDocument/2006/relationships/hyperlink" Target="consultantplus://offline/ref=C1F9C986B3B5B46A42482C9EEB9AA03F5AE709229E6480AC7A5D873C587C7052A5706ED20C005C5AFA7A7323E297B99A21g1L0M" TargetMode="External"/><Relationship Id="rId88" Type="http://schemas.openxmlformats.org/officeDocument/2006/relationships/hyperlink" Target="consultantplus://offline/ref=C1F9C986B3B5B46A42483293FDF6FF3A5FE4502D966B8AFB2408816B072C7607E53068875D440A5FFE783973A4DCB6982906A47B9E686FDAg7LEM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D51B285DF33A3EB65E5FAE93B42BA27642C0464F0C08784E551C51B8D5964A8C6754EFE19B1B5D31C3ADD514753D33C1866003150D11715C36BAF0o2F6M" TargetMode="External"/><Relationship Id="rId15" Type="http://schemas.openxmlformats.org/officeDocument/2006/relationships/hyperlink" Target="consultantplus://offline/ref=DD1BCCA8CAAC5B9E653560139CAAC831220A4A01C9B7C6BBEECBA930694A3E45A3FCF2B0F1B14D4BF70BB3AB15V4H3M" TargetMode="External"/><Relationship Id="rId23" Type="http://schemas.openxmlformats.org/officeDocument/2006/relationships/hyperlink" Target="consultantplus://offline/ref=DD1BCCA8CAAC5B9E653560139CAAC831220A4902C8B1C6BBEECBA930694A3E45B1FCAABCF3BB5748F21EE5FA501E4D6BA29BAC6ADED281D0V7H1M" TargetMode="External"/><Relationship Id="rId28" Type="http://schemas.openxmlformats.org/officeDocument/2006/relationships/hyperlink" Target="consultantplus://offline/ref=DD1BCCA8CAAC5B9E653560139CAAC831220A4902C8B1C6BBEECBA930694A3E45B1FCAABCF2BC554CF41EE5FA501E4D6BA29BAC6ADED281D0V7H1M" TargetMode="External"/><Relationship Id="rId36" Type="http://schemas.openxmlformats.org/officeDocument/2006/relationships/hyperlink" Target="consultantplus://offline/ref=DD1BCCA8CAAC5B9E653560139CAAC831220A4902C8B1C6BBEECBA930694A3E45B1FCAABCF2B85B4BF21EE5FA501E4D6BA29BAC6ADED281D0V7H1M" TargetMode="External"/><Relationship Id="rId49" Type="http://schemas.openxmlformats.org/officeDocument/2006/relationships/hyperlink" Target="consultantplus://offline/ref=DD1BCCA8CAAC5B9E653560139CAAC831220A4902C8B1C6BBEECBA930694A3E45B1FCAABCF1BB5A4DF01EE5FA501E4D6BA29BAC6ADED281D0V7H1M" TargetMode="External"/><Relationship Id="rId57" Type="http://schemas.openxmlformats.org/officeDocument/2006/relationships/hyperlink" Target="consultantplus://offline/ref=DD1BCCA8CAAC5B9E653560139CAAC831220A4902C8B1C6BBEECBA930694A3E45B1FCAABCF1B85149F41EE5FA501E4D6BA29BAC6ADED281D0V7H1M" TargetMode="External"/><Relationship Id="rId10" Type="http://schemas.openxmlformats.org/officeDocument/2006/relationships/hyperlink" Target="consultantplus://offline/ref=3ED51B285DF33A3EB65E41A385D874A77341994E455D512F40501403EFD5CA0FDA6E5DB2BCDE144233C3ACoDFDM" TargetMode="External"/><Relationship Id="rId31" Type="http://schemas.openxmlformats.org/officeDocument/2006/relationships/hyperlink" Target="consultantplus://offline/ref=DD1BCCA8CAAC5B9E653560139CAAC831220A4902C8B1C6BBEECBA930694A3E45B1FCAABCF2BF5A4BF41EE5FA501E4D6BA29BAC6ADED281D0V7H1M" TargetMode="External"/><Relationship Id="rId44" Type="http://schemas.openxmlformats.org/officeDocument/2006/relationships/hyperlink" Target="consultantplus://offline/ref=DD1BCCA8CAAC5B9E653560139CAAC831220A4902C8B1C6BBEECBA930694A3E45B1FCAABCF1B85348F21EE5FA501E4D6BA29BAC6ADED281D0V7H1M" TargetMode="External"/><Relationship Id="rId52" Type="http://schemas.openxmlformats.org/officeDocument/2006/relationships/hyperlink" Target="consultantplus://offline/ref=DD1BCCA8CAAC5B9E653560139CAAC831220A4902C8B1C6BBEECBA930694A3E45B1FCAABCF1BF564FF11EE5FA501E4D6BA29BAC6ADED281D0V7H1M" TargetMode="External"/><Relationship Id="rId60" Type="http://schemas.openxmlformats.org/officeDocument/2006/relationships/hyperlink" Target="consultantplus://offline/ref=DD1BCCA8CAAC5B9E653560139CAAC831220A4902C8B1C6BBEECBA930694A3E45B1FCAABCF3BA5743F31EE5FA501E4D6BA29BAC6ADED281D0V7H1M" TargetMode="External"/><Relationship Id="rId65" Type="http://schemas.openxmlformats.org/officeDocument/2006/relationships/hyperlink" Target="consultantplus://offline/ref=D1C3C7CAB7ADCC893942D19C7BA0468EFACD7400126D30CDE6DABE9965F0E4F3A8CF5CD27191DA2A5869E8B233FD52A308468E74FCBFFA8E9F255DFEu2J2M" TargetMode="External"/><Relationship Id="rId73" Type="http://schemas.openxmlformats.org/officeDocument/2006/relationships/hyperlink" Target="consultantplus://offline/ref=D1C3C7CAB7ADCC893942D19C7BA0468EFACD7400126C36CAE7DBBE9965F0E4F3A8CF5CD27191DA2A5869E8B238FD52A308468E74FCBFFA8E9F255DFEu2J2M" TargetMode="External"/><Relationship Id="rId78" Type="http://schemas.openxmlformats.org/officeDocument/2006/relationships/hyperlink" Target="consultantplus://offline/ref=D1C3C7CAB7ADCC893942D19C7BA0468EFACD7400126C36CAE7DBBE9965F0E4F3A8CF5CD27191DA2A5869E8B530FD52A308468E74FCBFFA8E9F255DFEu2J2M" TargetMode="External"/><Relationship Id="rId81" Type="http://schemas.openxmlformats.org/officeDocument/2006/relationships/hyperlink" Target="consultantplus://offline/ref=FE64C43598D2FD9ABEAFDDF27C9D91BAABF6F4CFFABA604301A288B0894EA4432957142F85C80E66375DF3A21A28DED25C51073E97BA12D8EA92AA2B2EKEM" TargetMode="External"/><Relationship Id="rId86" Type="http://schemas.openxmlformats.org/officeDocument/2006/relationships/hyperlink" Target="consultantplus://offline/ref=C1F9C986B3B5B46A42482C9EEB9AA03F5AE709229E6480AC7A5D873C587C7052A5706ED21E000456F8726D25E482EFCB644DA87B89746ED968FB89F4g2LCM" TargetMode="External"/><Relationship Id="rId4" Type="http://schemas.openxmlformats.org/officeDocument/2006/relationships/hyperlink" Target="consultantplus://offline/ref=3ED51B285DF33A3EB65E5FAE93B42BA27642C0464F0C08784E551C51B8D5964A8C6754EFE19B1B5D31C3ADD517753D33C1866003150D11715C36BAF0o2F6M" TargetMode="External"/><Relationship Id="rId9" Type="http://schemas.openxmlformats.org/officeDocument/2006/relationships/hyperlink" Target="consultantplus://offline/ref=3ED51B285DF33A3EB65E5FAE93B42BA27642C0464F030C784F511C51B8D5964A8C6754EFE19B1B5D31C3ADD514753D33C1866003150D11715C36BAF0o2F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9552</Words>
  <Characters>54447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Н. Винокурова</dc:creator>
  <cp:keywords/>
  <dc:description/>
  <cp:lastModifiedBy>Мария Н. Винокурова</cp:lastModifiedBy>
  <cp:revision>2</cp:revision>
  <dcterms:created xsi:type="dcterms:W3CDTF">2018-12-29T12:05:00Z</dcterms:created>
  <dcterms:modified xsi:type="dcterms:W3CDTF">2018-12-29T12:13:00Z</dcterms:modified>
</cp:coreProperties>
</file>